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zapisu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Bajkowski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Geometria wykreślna.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który zaliczył przedmiot:
1. Zna historyczny rys rozwoju rysunku technicznego, ogólne zasady zapisu konstrukcji oraz zasadnicze kryteria tworzenia nazw i klasyfikacji odwzorowywanych przedmiotów.
2. Zna i umie stosować metody odwzorowania przedmiotów, metody rzutowania aksonometrycznego oraz europejski system rzutowania; umie sporządzać rysunek aksonometryczny na podstawie rzutów prostokątnych i odwrotnie; potrafi  odwzorowywać elementy maszyn w postaci widoków oraz widoków cząstkowych, przekrojów oraz przekrojów cząstkowych, kładów widoków i kładów miejscowych i wyniesionych przekrojów, zna znormalizowane zasady kreskowania przekrojów.
3. Umie rysować i wymiarować proste  i złożone elementy maszyn i konstrukcji, zna i stosuje w praktyce porządkowe ogólne i szczególne zasady wymiarowania elementów maszyn i konstrukcji; zna podstawowe pojęcia dotyczące określania stanu struktury powierzchni materiału i umie je stosować; zna  pojęcie tolerancji wymiarów i pasowania części  i umie stosować je do wymiarowania przedmiotów.
4. Ma wiedzę i umiejętność dotyczącą przedstawiania i wymiarowania łączników i połączeń rozłącznych (połączeń gwintowych, sworzniowych, wpustowych i innych) i nierozłącznych (połączeń spawanych, zgrzewanych, nitowanych, lutowanych, klejonych i zszywanych) i umie je stosować w praktyce.
5.Zna etapy tworzenia złożonej dokumentacji technicznej części, podzespołów, zespołów, i gotowych wyrobów, zasady wykonywania rysunków złożeniowych, oznaczania części na tych rysunkach, zasady tworzenia specyfikacji części oraz archiwizacji i gospodarki dokumentacją techniczną i umie je stosować w praktyce.
6. ze posługuje się specjalistyczną literaturą, potrafi posługiwać się normami przedmiotowymi, dobrze interpretuje zawarte w nich wytyczne; potrafi dobrze interpretować normy techniczne bez względu na to czy są sporządzone w języku obcym, uznawanym za język komunikacji międzynarodowej w zakresie studiowanego kierunku studiów.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Zapisu Konstrukcji. Zasady rysowania podstawowych elementów rysunkowych i konstrukcji geometrycznych. Metody odwzorowań przedmiotów. Widoki i przekroje w rzutach prostokątnych. Wymiarowanie rysunków części 
Oznaczanie stanu powierzchni przedmiotów. Oznaczanie tolerancji i pasowań części na rysunkach. Rysowanie elementów i połączeń części maszynowych. Rysowanie połączeń nierozłącznych. Rysowanie elementów napędów. Rysowanie osi, wałów, łożysk, uszczelnień oraz sprzęgieł i hamulców. Podstawowe zasady wykonywania rysunków złożeniowych wyrobów, rysunków zespołów, podzespołów oraz rysunków wykonawczych części. Schematy mechaniczne elementów i połączeń. Wykorzystanie technik komputerowych w sporządzaniu, zapisie i archiwizacji rysunków.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1.Podstawy zapisu konstrukcji. Jerzy Bajkowski, 2.Rysunek techniczny. Tadeusz Dobrzański.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2025-07-03T05:48:23+02:00</dcterms:created>
  <dcterms:modified xsi:type="dcterms:W3CDTF">2025-07-03T05:48:23+02:00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