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Inwestycje w instrumenty udziałowe i dłużne</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7P2Z4</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zarządzania finansami, w tym analiza finansowa. Umiejętność integrowania informacji, wyciągania wniosków i formułowania opinii. Prerekwizyty: aktywa inwestycyjne, stopa zwrotu, płynność, rentowność, zadłużenie, rynek finansowy.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z zakresu inwestycji w instrumenty udziałowe i dłużne; znał główne instrumenty finansowe i ich rynki; znał wybrane metody i narzędzia badawcze oceniające inwestycje finansowe;
- potrafił prawidłowo interpretować i wyjaśniać pojęcia z zakresu inwestowania w instrumenty udziałowe i dłużne; potrafił posługiwać się terminologią z tego zakresu; potrafił dokonać analizy inwestycji w instrumenty finansowe, stosując odpowiednie metody analizy;
- potrafił posługiwać się zdobytą wiedzą w pracy zawodowej z zachowaniem zasad etycznych; potrafił prawidłowo identyfikować i rozstrzyga problemy inwestycji finansowych oraz stosować odpowiednie strategie inwestycyjne.
</w:t>
      </w:r>
    </w:p>
    <w:p>
      <w:pPr>
        <w:keepNext w:val="1"/>
        <w:spacing w:after="10"/>
      </w:pPr>
      <w:r>
        <w:rPr>
          <w:b/>
          <w:bCs/>
        </w:rPr>
        <w:t xml:space="preserve">Treści kształcenia: </w:t>
      </w:r>
    </w:p>
    <w:p>
      <w:pPr>
        <w:spacing w:before="20" w:after="190"/>
      </w:pPr>
      <w:r>
        <w:rPr/>
        <w:t xml:space="preserve">1) Przegląd inwestycji, instrumentów finansowych, ryzyka inwestycyjnego i inwestorów. Pojęcie i klasyfikacja inwestycji. Inwestycje finansowe. Pojęcie i klasyfikacja instrumentów finansowych. Ryzyko inwestycyjne. Raiting. Inwestorzy na rynku instrumentów finansowych. Inwestycje OFE. Fundusze inwestycyjne. 2) Długoterminowe instrumenty udziałowe na rynku finansowym. Instrumenty udziałowe. Akcje. Klasyfikacja akcji. Wartość akcji. Akcje na GPW. Indeksy GPW. Akcje na NewConnect. Indeksy NewConnect. Indeksy światowe. 3) Długoterminowe instrumenty dłużne na rynku finansowym. Instrumenty dłużne. Obligacje. Klasyfikacja obligacji. Wartość obligacji. Obligacje skarbowe. Obligacje oszczędnościowe. Obligacje skarbowe na rynku Treasury BondSpot Poland. Obligacje korporacyjne i komunalne. Obligacje na Catalyst. 4) Wybrane metody analizy fundamentalnej stosowane w inwestowaniu. Metody analizy makroekonomicznej i sektorowej. Metody analizy sytuacyjnej spółki. Metody analizy finansowej spółki. 5) Wybrane metody analizy technicznej stosowane w inwestowaniu. Założenia analizy technicznej. Formacje techniczne. Wykresy techniczne. Trendy. Wybrane wskaźniki techniczne. 6) Strategie i style inwestowania w instrumenty finansowe. Podstawowe hipotezy inwestowania. Strategie inwestowania. Style inwestowania. Podejście behawioralne przy inwestycjach. Wybrane elementy analizy portfelowej.</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Jajuga K., Jajuga T.: Inwestycje. Wydawnictwo Naukowe PWN, Warszawa 2007. [2] Jajuga K.: Podstawy inwestowania na Giełdzie Papierów Wartościowych. Giełda Papierów Wartościowych w Warszawie, Warszawa 2008. [3] Ostrowska E.: Rynek kapitałowy. Polskie Wydawnictwo Ekonomiczne. Warszawa 2007. [4] Sopoćko A.: Rynkowe instrumenty finansowe. Wydawnictwo Naukowe PWN, Warszawa 2007. [5] Dębski W.: Rynek finansowy i jego mechanizmy. Wydawnictwo Naukowe PWN, Warszawa 2010. [6] Pazio W.: Analiza finansowa i ocena efektywności projektów inwestycyjnych przedsiębiorstw. Oficyna Wydawnicza Politechniki Warszawskiej, Warszawa 2002. [7] Szrama M.: Instrumenty rynku finansowego. CeDeWu.PL,Warszawa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7P2Z4_W01: </w:t>
      </w:r>
    </w:p>
    <w:p>
      <w:pPr/>
      <w:r>
        <w:rPr/>
        <w:t xml:space="preserve">							Ma rozszerzoną wiedzę o inwestycjach w instrumenty udziałowe i dłużne. Zna rynki akcji i obligacji oraz indeksy giełdowe. Zna wybrane metody i narzędzia badawcze analizy fundamentalnej, technicznej i portfelowej inwestycji w instrumenty finansowe. Zna podstawowe strategie inwestowania.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7P2Z4_U01: </w:t>
      </w:r>
    </w:p>
    <w:p>
      <w:pPr/>
      <w:r>
        <w:rPr/>
        <w:t xml:space="preserve">						Potrafi prawidłowo interpretować i wyjaśniać pojęcia z zakresu inwestowania w instrumenty udziałowe i dłużne. Potrafi posługiwać się terminologią z tego zakresu. Potrafi zastosować wybrane metody analizy fundamentalnej i technicznej przy inwestowaniu w instrumenty finansowe oraz dokonać wyboru strategii inwestycyjnej.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7P2Z4_K01: </w:t>
      </w:r>
    </w:p>
    <w:p>
      <w:pPr/>
      <w:r>
        <w:rPr/>
        <w:t xml:space="preserve">						Potrafi posługiwać się zdobytą wiedzą w pracy zawodowej z zachowaniem zasad etycznych. Prawidłowo identyfikuje i rozstrzyga problemy inwestycji finansowych. Potrafi rozróżnić strategie i zna konsekwencje inwestowania w instrumenty udziałowe i dłużne.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2026-09-30T14:39:59+02:00</dcterms:created>
  <dcterms:modified xsi:type="dcterms:W3CDTF">2026-09-30T14:39:59+02:00</dcterms:modified>
</cp:coreProperties>
</file>

<file path=docProps/custom.xml><?xml version="1.0" encoding="utf-8"?>
<Properties xmlns="http://schemas.openxmlformats.org/officeDocument/2006/custom-properties" xmlns:vt="http://schemas.openxmlformats.org/officeDocument/2006/docPropsVTypes"/>
</file>