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- 18, przygotowanie do egzaminu - 20, razem - 53; Ćwiczenia: liczba godzin według planu studiów - 15, zapoznanie ze wskazaną literaturą - 5, przygotowanie do kolokwium - 10, razem - 30; Laboratoria: liczba godzin według planu studiów - 15, zapoznanie ze wskazaną literaturą - 15, opracowanie wyników - 15, napisanie sprawozdania - 15, razem - 60; Razem - 143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Laboratoria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 Laboratoria: 8 - 12</w:t>
      </w:r>
    </w:p>
    <w:p>
      <w:pPr>
        <w:keepNext w:val="1"/>
        <w:spacing w:after="10"/>
      </w:pPr>
      <w:r>
        <w:rPr>
          <w:b/>
          <w:bCs/>
        </w:rPr>
        <w:t xml:space="preserve">Cel przedmiotu: </w:t>
      </w:r>
    </w:p>
    <w:p>
      <w:pPr>
        <w:spacing w:before="20" w:after="190"/>
      </w:pPr>
      <w:r>
        <w:rPr/>
        <w:t xml:space="preserve">Celem nauczania w przedmiocie jest uzyskanie przez studenta podstawowej wiedzy z mechaniki płynów, ukierunkowanej na zastosowania inżynierskie.
Zakres tematyczny zajęć umożliwia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cyrkulacja prędkości, związek między cyrkulacją prędkości a natężeniem strugi wirowej, twierdzenie Stokesa, prawo Biota-Savarta; W4 - Analiza podobieństwa ruchu cieczy, sens fizyczny liczb podobieństwa dynamicznego, możliwość jednoczesnego modelowania różnych sił, analiza wymiarowa;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równanie Naviera-Stokesa; W9 - Równanie Bernoulliego dla cieczy lepkiej, przepływ laminarny i turbulentny - doświadczenie Reynoldsa, przepływ laminarny płynu nieściśliwego - prawo Hagena-Poiseuille'a, przepływ turbulentny, naprężenia styczne, profil prędkości w rurach przy przepływie turbulentnym,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przepływ nieustalony cieczy nieściśliwej w przewodach niesprężystych, uderzenia hydrauliczne w przewodach; W12 - Podstawy teorii warstwy przyściennej. Opór ciśnienia i opór tarcia: przepływ płynów o bardzo małej lepkości - warstwa przyścienna i jej własności, równanie różniczkowe dla przepływu w warstwie przyściennej wzdłuż płytki - równanie Prandtla; W13 - Grubość warstwy przyściennej wzdłuż płaskiej płytki, oderwanie warstwy przyściennej i tworzenie się wirów, opór kształtu (opór ciśnienia), opór tarcia powierzchniowego, wpływ chropowatości powierzchni płyty na opór tarcia powierzchniowego, siły działające na ciało poruszające się w płynie lepkim; W14 - Teoria podobieństwa i analiza wymiarowa: podobieństwo zjawisk fizycznych; W15 - Analiza podobieństwa ruchu cieczy, sens fizyczny liczb podobieństwa dynamicznego, możliwość jednoczesnego modelowania różnych sił,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Przepływ płynów rzeczywistych - cd; C14 -  Pomiar natężenia za pomocą zwężek; C15 - Warstwa przyścienna - opór ciał w płynie.
L1 - Pomiar własności fizycznych płynów: L2 - Pomiar rozkładu ciśnienia na powierzchni profilu kołowego; L3 - Ustalony wypływ cieczy przez otwory i przystawki; L4 - Profil prędkości w rurze prostoosiowej; L5 - Określenie krytycznej liczby Reynoldsa; L6 - Linia piezometryczna.</w:t>
      </w:r>
    </w:p>
    <w:p>
      <w:pPr>
        <w:keepNext w:val="1"/>
        <w:spacing w:after="10"/>
      </w:pPr>
      <w:r>
        <w:rPr>
          <w:b/>
          <w:bCs/>
        </w:rPr>
        <w:t xml:space="preserve">Metody oceny: </w:t>
      </w:r>
    </w:p>
    <w:p>
      <w:pPr>
        <w:spacing w:before="20" w:after="190"/>
      </w:pPr>
      <w:r>
        <w:rPr/>
        <w:t xml:space="preserve">Obecność studentów jest obowiązkowa na zajęciach laboratoryjnych i ćwiczeniach audytoryjnych, a na wykładach wskazana.
Sposób bieżącej kontroli wyników nauczania:
Ćwiczenia audytoryjne - w ciągu semestru odbywa się jedno kolokwium pisemne.
Laboratorium – przed każdym ćwiczeniem krótki sprawdzian – wejściówka, po ćwiczeniu złożenie i zaliczenie sprawozdania.
Warunki zaliczenia przedmiotu:
Forma zaliczenia – egzamin. Ocena końcowa obliczana jest jako średnia ważona z ocen cząstkowych wg formuły = 0,5 x (egzamin) + 0,25 x (ćwiczenia audytoryjne) + 0,25 x (ćwiczenia laboratoryjne).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Egzamin składa się z części teoretycznej i części zadaniowej. Część zadaniowa jest obowiązkowa dla studentów, którzy nie zaliczyli ćwiczeń audytoryjnych. Ocena z części zadaniowej egzaminu są podstawą do wystawienia oceny z ćwiczeń audytoryjnych.
Ćwiczenia audytoryjne – w trakcie trwania semestru odbywa się jedno kolokwium sprawdzające, pod koniec semestru. Termin kolokwium jest uzgadniany w połowie semestru. Warunkiem zaliczenia ćwiczeń audytoryjnych jest zaliczenie kolokwium. Uzyskanie zaliczenia zwalnia z części zadaniowej egzaminu. W przypadku braku zaliczenia, można je uzyskać podczas części zadaniowej egzaminu.
Ćwiczenia laboratoryjne – warunki zaliczenia zajęć laboratoryjnych przedstawiane są studentom na pierwszych zajęciach. Ocenę z ćwiczeń laboratoryjnych wystawia nauczyciel prowadzący te ćwiczenia i przekazuje nauczycielowi prowadzącemu wykład.
Szczegółowe zasady organizacji zaliczenia zajęć laboratoryjnych i pisemnego egzaminu końcowego oraz metody oceny zgodne z „Regulaminem Studiów w PW” podawane są na początku zajęć dydaktycznych.
W sprawach nieuregulowanych w regulaminie przedmiotu, zastosowanie znajdują odpowiednie przepisy Regulaminu Studiów w Politechnice Warszawskiej.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							Zna podstawowe pojęcia mechaniki płynów. Ma podstawową wiedzę w zakresie statyki i dynamiki płynów.							</w:t>
      </w:r>
    </w:p>
    <w:p>
      <w:pPr>
        <w:spacing w:before="60"/>
      </w:pPr>
      <w:r>
        <w:rPr/>
        <w:t xml:space="preserve">Weryfikacja: </w:t>
      </w:r>
    </w:p>
    <w:p>
      <w:pPr>
        <w:spacing w:before="20" w:after="190"/>
      </w:pPr>
      <w:r>
        <w:rPr/>
        <w:t xml:space="preserve">Wykład: egzamin pisemny opisowy (W1 - W5, W9 - W12), Ćwiczenia: praca pisemna, kolokwium (C1, C2 - C4, C6, C8 - C13)</w:t>
      </w:r>
    </w:p>
    <w:p>
      <w:pPr>
        <w:spacing w:before="20" w:after="190"/>
      </w:pPr>
      <w:r>
        <w:rPr>
          <w:b/>
          <w:bCs/>
        </w:rPr>
        <w:t xml:space="preserve">Powiązane efekty kierunkowe: </w:t>
      </w:r>
      <w:r>
        <w:rPr/>
        <w:t xml:space="preserve">M1A_W03_01</w:t>
      </w:r>
    </w:p>
    <w:p>
      <w:pPr>
        <w:spacing w:before="20" w:after="190"/>
      </w:pPr>
      <w:r>
        <w:rPr>
          <w:b/>
          <w:bCs/>
        </w:rPr>
        <w:t xml:space="preserve">Powiązane efekty obszarowe: </w:t>
      </w:r>
      <w:r>
        <w:rPr/>
        <w:t xml:space="preserve">T1A_W03</w:t>
      </w:r>
    </w:p>
    <w:p>
      <w:pPr>
        <w:keepNext w:val="1"/>
        <w:spacing w:after="10"/>
      </w:pPr>
      <w:r>
        <w:rPr>
          <w:b/>
          <w:bCs/>
        </w:rPr>
        <w:t xml:space="preserve">Efekt W12_01: </w:t>
      </w:r>
    </w:p>
    <w:p>
      <w:pPr/>
      <w:r>
        <w:rPr/>
        <w:t xml:space="preserve">							Ma elementarną wiedzę w zakresie zastosowań mechaniki płynów w różnych dyscyplinach inżynierskich związanych z aparaturą chemiczną i procesową. 							</w:t>
      </w:r>
    </w:p>
    <w:p>
      <w:pPr>
        <w:spacing w:before="60"/>
      </w:pPr>
      <w:r>
        <w:rPr/>
        <w:t xml:space="preserve">Weryfikacja: </w:t>
      </w:r>
    </w:p>
    <w:p>
      <w:pPr>
        <w:spacing w:before="20" w:after="190"/>
      </w:pPr>
      <w:r>
        <w:rPr/>
        <w:t xml:space="preserve">Wykład: egzamin pisemny opisowy (W1, W6 - W8, W13 - W15, Laboratorium: praca pisemna, wejściówka i sprawozdanie (L1 - L6)</w:t>
      </w:r>
    </w:p>
    <w:p>
      <w:pPr>
        <w:spacing w:before="20" w:after="190"/>
      </w:pPr>
      <w:r>
        <w:rPr>
          <w:b/>
          <w:bCs/>
        </w:rPr>
        <w:t xml:space="preserve">Powiązane efekty kierunkowe: </w:t>
      </w:r>
      <w:r>
        <w:rPr/>
        <w:t xml:space="preserve">M1A_W12_01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potrzeby określonego projektu, pozyskiwać informacje z literatury, baz danych i innych źródeł. Potrafi dokonywać interpretacji i weryfikacji  danych i wykorzystywać je w praktyce.							</w:t>
      </w:r>
    </w:p>
    <w:p>
      <w:pPr>
        <w:spacing w:before="60"/>
      </w:pPr>
      <w:r>
        <w:rPr/>
        <w:t xml:space="preserve">Weryfikacja: </w:t>
      </w:r>
    </w:p>
    <w:p>
      <w:pPr>
        <w:spacing w:before="20" w:after="190"/>
      </w:pPr>
      <w:r>
        <w:rPr/>
        <w:t xml:space="preserve">Wykład: egzamin pisemny opisowy (W5, W10), Ćwiczenia: praca pisemna, kolokwium (C8 - C13)</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U15_03: </w:t>
      </w:r>
    </w:p>
    <w:p>
      <w:pPr/>
      <w:r>
        <w:rPr/>
        <w:t xml:space="preserve">Potrafi rozwiązywać typowe zadania z mechaniki płynów. Potrafi obliczać ciśnienia i parcia. Potrafi projektować układy rurociągów.							</w:t>
      </w:r>
    </w:p>
    <w:p>
      <w:pPr>
        <w:spacing w:before="60"/>
      </w:pPr>
      <w:r>
        <w:rPr/>
        <w:t xml:space="preserve">Weryfikacja: </w:t>
      </w:r>
    </w:p>
    <w:p>
      <w:pPr>
        <w:spacing w:before="20" w:after="190"/>
      </w:pPr>
      <w:r>
        <w:rPr/>
        <w:t xml:space="preserve">Ćwiczenia: praca pisemna, kolokwium (C1, C2 - C4, C6, C8 - C13)</w:t>
      </w:r>
    </w:p>
    <w:p>
      <w:pPr>
        <w:spacing w:before="20" w:after="190"/>
      </w:pPr>
      <w:r>
        <w:rPr>
          <w:b/>
          <w:bCs/>
        </w:rPr>
        <w:t xml:space="preserve">Powiązane efekty kierunkowe: </w:t>
      </w:r>
      <w:r>
        <w:rPr/>
        <w:t xml:space="preserve">M1A_U15_03</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K02_02: </w:t>
      </w:r>
    </w:p>
    <w:p>
      <w:pPr/>
      <w:r>
        <w:rPr/>
        <w:t xml:space="preserve">							Ma świadomość wpływu mechaniki płynów i układów przepływowych na otoczenie i ew. skutków działalności inżynierskiej oraz związanej z tym odpowiedzialności za podejmowane decyzje.							</w:t>
      </w:r>
    </w:p>
    <w:p>
      <w:pPr>
        <w:spacing w:before="60"/>
      </w:pPr>
      <w:r>
        <w:rPr/>
        <w:t xml:space="preserve">Weryfikacja: </w:t>
      </w:r>
    </w:p>
    <w:p>
      <w:pPr>
        <w:spacing w:before="20" w:after="190"/>
      </w:pPr>
      <w:r>
        <w:rPr/>
        <w:t xml:space="preserve">Wykład: egzamin pisemny opisowy (W1, W11, W14 - W15)</w:t>
      </w:r>
    </w:p>
    <w:p>
      <w:pPr>
        <w:spacing w:before="20" w:after="190"/>
      </w:pPr>
      <w:r>
        <w:rPr>
          <w:b/>
          <w:bCs/>
        </w:rPr>
        <w:t xml:space="preserve">Powiązane efekty kierunkowe: </w:t>
      </w:r>
      <w:r>
        <w:rPr/>
        <w:t xml:space="preserve">M1A_K02_02</w:t>
      </w:r>
    </w:p>
    <w:p>
      <w:pPr>
        <w:spacing w:before="20" w:after="190"/>
      </w:pPr>
      <w:r>
        <w:rPr>
          <w:b/>
          <w:bCs/>
        </w:rPr>
        <w:t xml:space="preserve">Powiązane efekty obszarowe: </w:t>
      </w:r>
      <w:r>
        <w:rPr/>
        <w:t xml:space="preserve">T1A_K02</w:t>
      </w:r>
    </w:p>
    <w:p>
      <w:pPr>
        <w:keepNext w:val="1"/>
        <w:spacing w:after="10"/>
      </w:pPr>
      <w:r>
        <w:rPr>
          <w:b/>
          <w:bCs/>
        </w:rPr>
        <w:t xml:space="preserve">Efekt K03_01: </w:t>
      </w:r>
    </w:p>
    <w:p>
      <w:pPr/>
      <w:r>
        <w:rPr/>
        <w:t xml:space="preserve">Potrafi pracować indywidualnie i w zespole podczas prowadzenia zadań badawczych.
													</w:t>
      </w:r>
    </w:p>
    <w:p>
      <w:pPr>
        <w:spacing w:before="60"/>
      </w:pPr>
      <w:r>
        <w:rPr/>
        <w:t xml:space="preserve">Weryfikacja: </w:t>
      </w:r>
    </w:p>
    <w:p>
      <w:pPr>
        <w:spacing w:before="20" w:after="190"/>
      </w:pPr>
      <w:r>
        <w:rPr/>
        <w:t xml:space="preserve">Laboratorium: praca pisemna, wejściówka i sprawozdanie (L1 - L6)</w:t>
      </w:r>
    </w:p>
    <w:p>
      <w:pPr>
        <w:spacing w:before="20" w:after="190"/>
      </w:pPr>
      <w:r>
        <w:rPr>
          <w:b/>
          <w:bCs/>
        </w:rPr>
        <w:t xml:space="preserve">Powiązane efekty kierunkowe: </w:t>
      </w:r>
      <w:r>
        <w:rPr/>
        <w:t xml:space="preserve">M1A_K03_01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2026-09-09T16:58:51+02:00</dcterms:created>
  <dcterms:modified xsi:type="dcterms:W3CDTF">2026-09-09T16:58:51+02:00</dcterms:modified>
</cp:coreProperties>
</file>

<file path=docProps/custom.xml><?xml version="1.0" encoding="utf-8"?>
<Properties xmlns="http://schemas.openxmlformats.org/officeDocument/2006/custom-properties" xmlns:vt="http://schemas.openxmlformats.org/officeDocument/2006/docPropsVTypes"/>
</file>