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w:t>
      </w:r>
    </w:p>
    <w:p>
      <w:pPr>
        <w:keepNext w:val="1"/>
        <w:spacing w:after="10"/>
      </w:pPr>
      <w:r>
        <w:rPr>
          <w:b/>
          <w:bCs/>
        </w:rPr>
        <w:t xml:space="preserve">Treści kształcenia: </w:t>
      </w:r>
    </w:p>
    <w:p>
      <w:pPr>
        <w:spacing w:before="20" w:after="190"/>
      </w:pPr>
      <w:r>
        <w:rPr/>
        <w:t xml:space="preserve">Wykłady:
Metody udziałów grupowych w obliczeniach fizykochemicznych. Szacowanie efektów cieplnych reakcji w oparciu o energię wiązań. Gazy rzeczywiste, równania stanu. Efekt Joule'a- Thomsona. Napięcie powierzchniowe i zjawiska z tym związane. Adsorpcja, izotermy adsorpcji. Elektrochemia, elektroliza. Ogniwa, akumulatory, typy elektrod, siła elektromotoryczna.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2026-10-02T09:03:08+02:00</dcterms:created>
  <dcterms:modified xsi:type="dcterms:W3CDTF">2026-10-02T09:03:08+02:00</dcterms:modified>
</cp:coreProperties>
</file>

<file path=docProps/custom.xml><?xml version="1.0" encoding="utf-8"?>
<Properties xmlns="http://schemas.openxmlformats.org/officeDocument/2006/custom-properties" xmlns:vt="http://schemas.openxmlformats.org/officeDocument/2006/docPropsVTypes"/>
</file>