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specjalnościowy do wyboru: Materiałoznawstwo produktów naftowych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inż./Marzena Majzner/docent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specjalności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CS2A_71/01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- 15, zapoznanie ze wskazaną literaturą - 5, przygotowanie do egzaminu - 5, razem - 25; Projekty: liczba godzin według planu studiów - 15, zapoznanie ze wskazaną literaturą - 15, przygotowanie opracowania pisemnego i prezentacji - 20, razem - 50; Razem - 75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- 15 h; Projekty - 15 h; Razem - 30 h = 1,2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Projekty: liczba godzin według planu studiów - 15 h, zapoznanie ze wskazaną literaturą - 15 h, przygotowanie opracowania pisemnego i prezentacji - 20 h, razem - 50 h = 2 ECTS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Wykłady: min. 15; Projekty: 10 - 15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przez studenta wiedzy, umiejętności i kompetencji społecznych w zakresie: klasyfikacji produktów naftowych, wymagań jakościowych względem produktów naftowych, wpływu właściwości chemicznych i fizycznych produktów naftowych na ich właściwości eksploatacyjne, wpływu właściwości chemicznych i fizycznych produktów naftowych na ich możliwości aplikacyjne, doboru metod analitycznych stosowanych do badania właściwości fizycznych i chemicznych produktów naftowych, znajomości cyklu życia wybranych produktów naftowych oraz zmian właściwości wybranych produktów naftowych w warunkach dystrybucji i eksploatacji.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W2 - Obszary zastosowania produktów naftowych; Typy klasyfikacji produktów naftowych; W3 - W4 - Przedstawiciele poszczególnych grup produktów naftowych; W5 - W6 - Wymagania jakościowe względem produktów naftowych; W7 - W8 - Wpływ właściwości chemicznych i fizycznych produktów naftowych na ich właściwości eksploatacyjne; W9 - W10 - Wpływ właściwości chemicznych i fizycznych produktów naftowych na ich możliwości aplikacyjne; W11 - W12 - Dobór metod analitycznych stosowanych do badania właściwości fizycznych i chemicznych produktów naftowych; W13 - W15 - Cykl życia wybranych produktów naftowych i zmiany właściwości wybranych produktów naftowych w warunkach dystrybucji i eksploatacji
P1 - Zadanie projektowe dotyczące zaprojektowania produktu naftowego przy uwzględnieniu obszaru jego zastosowania i wymagań związanych z ochroną środowiska wraz z podaniem nowoczesnych technik analitycznych, umożliwiających ocenę jakości tego produktu, a także określeniem potencjalnych zmian właściwości tego produktu w zależności od warunków jego dystrybucji i eksploatacji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uzyskanie pozytywnej oceny z pisemnego egzaminu oraz pozytywnej oceny z zadania projektowego. Pisemny egzamin składa się z: części testowej i części opisowej. Część testowa egzaminu obejmuje 30 pytań testowych. Część opisowa egzaminu obejmuje 5 pytań opisowych. Student może uzyskać maksimum 30 pkt za część testową egzaminu i maksimum 20 pkt za część opisową egzaminu. Warunkiem otrzymania pozytywnej oceny z egzaminu jest uzyskanie minimum 16 pkt z części testowej egzaminu oraz minimum 11 pkt z części opisowej egzaminu. Student jest obowiązany do złożenia egzaminu i ma prawo wyboru dowolnego terminu egzaminu spośród wyznaczonych w sesji egzaminacyjnej. Student ma prawo do jednego egzaminu poprawkowego w jednym z terminów wyznaczonych w sesjach egzaminacyjnych. Przeliczenie liczby punktów na ocenę z egzaminu jest przeprowadzane w następujący sposób: &lt; 27 pkt - 2,0 (dwa); 27 pkt - 31 pkt - 3,0 (trzy); 32 pkt - 36 pkt - 3,5 (trzy i pół); 37 pkt - 41 pkt - 4,0 (cztery); 42 pkt - 46 pkt - 4,5 (cztery i pół); 47 pkt - 50 pkt - 5,0 (pięć). Wyniki zadania projektowego student przedstawia w postaci opracowania pisemnego i w formie prezentacji. Ocena z przedmiotu jest wystawiana zgodnie z zasadą: ocena z przedmiotu = 1/3 * ocena z egzaminu + 2/3 * ocena z zadania projektowego. Inne prawa i obowiązki studenta, dotyczące egzaminu i zaliczenia przedmiotu, określają paragraf 7 i paragraf 8 Regulaminu Studiów w PW. W wyniku zaliczenia przedmiotu student uzyskuje 3 punkty ECTS.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Baczewski K., Kałdoński T.: Paliwa do silników o zapłonie iskrowym, Wydawnictwo Komunikacji i Łączności, Warszawa 2005; 2. Baczewski K., Kałdoński T.: Paliwa do silników o zapłonie samoczynnym, Wydawnictwo Komunikacji i Łączności, Warszawa 2008; 3. Zwierzycki W.: Oleje, paliwa i smary dla motoryzacji i przemysłu, Rafineria Nafty GLIMAR SA, Wydawnictwo i Zakład Poligrafii Instytutu Technologii Eksploatacji, Radom 2001; 4. Podniało A.: Paliwa, oleje i smary w ekologicznej eksploatacji, Wydawnictwa Naukowo-Techniczne, Warszawa 2002; 5. Czarny R.: Smary plastyczne, Wydawnictwa Naukowo-Techniczne, Warszawa 2004; 6. Kajdas C.: Stałe węglowodory naftowe, Biuro Wydawnicze „Chemia”, Warszawa 1972; 7. Zieliński J. (red.), Bukowski A. (red.): Wybrane właściwości asfaltów naftowych i kompozycji asfaltowo-polimerowych, Ćwiczenia laboratoryjne, Oficyna Wydawnicza Politechniki Warszawskiej, Warszawa 2007; 8. Surygała J.: Vademecum rafinera: ropa naftowa: właściwości, przetwarzanie, produkty, Wydawnictwa Naukowo-Techniczne, Warszawa 2006; 9. Totten G. E., Westbrook S. R., Shah R. J.: Fuels and Lubricants Handbook: Technology, Properties, Performance, and Testing, ASTM International, Glen Burnie 2003; 10. Nadkarni R. A.: Guide to ASTM Test Methods for the Analysis of Petroleum Products and Lubricants, ASTM International, West Conshohocken 2000; 11. Elvers B.: Handbook of Fuels: Energy Sources for Transportation, WILEY-VCH Verlag GmbH &amp; Co. KGaA, Weinheim 2008; 12. Mortier R. M., Orszulik S. T.: Chemistry and Technology of Lubricants, Blackie Academic &amp; Professional, London 1997; 13. Read J., Whiteoak D.: The Shell Bitumen Handbook, Thomas Telford Ltd, London 2003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Program studiów opracowany na podstawie programu nauczania zmodernizowanego w ramach Zadania 31 i zmodyfikowanego w ramach Zadania 38 Programu Rozwojowego Politechniki Warszawskiej
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W04_02: </w:t>
      </w:r>
    </w:p>
    <w:p>
      <w:pPr/>
      <w:r>
        <w:rPr/>
        <w:t xml:space="preserve">Potrafi podać typy klasyfikacji produktów naftowych. Potrafi podać przedstawicieli poszczególnych grup produktów naftowych. Potrafi wymienić główne chemiczne i fizyczne właściwości, charakterystyczne dla danego rodzaju produktów naftowych. Potrafi wskazać obszary zastosowania i możliwości aplikacyjne produktów naftowych.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Pisemny egzamin (W1 - W15); Zadanie projektowe (P1)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C2A_W04_02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</w:t>
      </w:r>
    </w:p>
    <w:p>
      <w:pPr>
        <w:keepNext w:val="1"/>
        <w:spacing w:after="10"/>
      </w:pPr>
      <w:r>
        <w:rPr>
          <w:b/>
          <w:bCs/>
        </w:rPr>
        <w:t xml:space="preserve">Efekt W05_02: </w:t>
      </w:r>
    </w:p>
    <w:p>
      <w:pPr/>
      <w:r>
        <w:rPr/>
        <w:t xml:space="preserve">Posiada podstawową wiedzę o trendach rozwojowych w zakresie jakości i właściwości eksploatacyjnych produktów naftowych, wynikających z rozwoju techniki i zaostrzenia wymagań związanych z ochroną środowiska.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Pisemny egzamin (W1 - W15); Zadanie projektowe (P1)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C2A_W05_02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U01_01: </w:t>
      </w:r>
    </w:p>
    <w:p>
      <w:pPr/>
      <w:r>
        <w:rPr/>
        <w:t xml:space="preserve">Potrafi pozyskiwać informacje z literatury, baz danych oraz innych właściwie dobranych źródeł, także w języku obcym w zakresie klasyfikacji produktów naftowych, wymagań jakościowych względem produktów naftowych, wpływu właściwości chemicznych i fizycznych produktów naftowych na ich właściwości eksploatacyjne, wpływu właściwości chemicznych i fizycznych produktów naftowych na ich możliwości aplikacyjne, doboru metod analitycznych stosowanych do badania właściwości fizycznych i chemicznych produktów naftowych, znajomości cyklu życia wybranych produktów naftowych i zmian właściwości wybranych produktów naftowych w warunkach dystrybucji i eksploatacji; potrafi integrować uzyskane informacje, dokonywać ich interpretacji i krytycznej oceny, a także wyciągać wnioski oraz formułować i uzasadniać opinie.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Pisemny egzamin (W1 - W15); Zadanie projektowe (P1)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C2A_U01_01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</w:t>
      </w:r>
    </w:p>
    <w:p>
      <w:pPr>
        <w:keepNext w:val="1"/>
        <w:spacing w:after="10"/>
      </w:pPr>
      <w:r>
        <w:rPr>
          <w:b/>
          <w:bCs/>
        </w:rPr>
        <w:t xml:space="preserve">Efekt U10_04: </w:t>
      </w:r>
    </w:p>
    <w:p>
      <w:pPr/>
      <w:r>
        <w:rPr/>
        <w:t xml:space="preserve">Potrafi określać wpływ właściwości chemicznych i fizycznych produktów naftowych na właściwości eksploatacyjne tych produktów.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Pisemny egzamin (W1 - W15); Zadanie projektowe (P1)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C2A_U10_04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T2A_U10</w:t>
      </w:r>
    </w:p>
    <w:p>
      <w:pPr>
        <w:keepNext w:val="1"/>
        <w:spacing w:after="10"/>
      </w:pPr>
      <w:r>
        <w:rPr>
          <w:b/>
          <w:bCs/>
        </w:rPr>
        <w:t xml:space="preserve">Efekt U10_05: </w:t>
      </w:r>
    </w:p>
    <w:p>
      <w:pPr/>
      <w:r>
        <w:rPr/>
        <w:t xml:space="preserve">Potrafi określać wpływ właściwości chemicznych i fizycznych produktów naftowych na jakość tych produktów.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Pisemny egzamin (W1 - W15); Zadanie projektowe (P1)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C2A_U10_05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T2A_U10</w:t>
      </w:r>
    </w:p>
    <w:p>
      <w:pPr>
        <w:keepNext w:val="1"/>
        <w:spacing w:after="10"/>
      </w:pPr>
      <w:r>
        <w:rPr>
          <w:b/>
          <w:bCs/>
        </w:rPr>
        <w:t xml:space="preserve">Efekt U12_02: </w:t>
      </w:r>
    </w:p>
    <w:p>
      <w:pPr/>
      <w:r>
        <w:rPr/>
        <w:t xml:space="preserve">Potrafi dokonać oceny jakości produktów naftowych z wykorzystaniem nowoczesnych technik analitycznych.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Pisemny egzamin (W1 - W15); Zadanie projektowe (P1)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C2A_U12_02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T2A_U12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K01_01: </w:t>
      </w:r>
    </w:p>
    <w:p>
      <w:pPr/>
      <w:r>
        <w:rPr/>
        <w:t xml:space="preserve">Rozumie potrzebę ciągłego dokształcania się w obszarze dotyczącym opracowywanych i dostępnych na rynku rodzajów produktów naftowych i przedstawicieli poszczególnych rodzajów tych produktów. Rozumie konieczność ciągłego dokształcania się w obszarze dotyczącym jakości produktów naftowych i ich obszarów aplikacyjnych.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Pisemny egzamin (W1 - W15); Zadanie projektowe (P1)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C2A_K01_01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2025-07-09T09:53:23+02:00</dcterms:created>
  <dcterms:modified xsi:type="dcterms:W3CDTF">2025-07-09T09:53:23+02:00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