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Matematyka, statystyka matematyczna, opracowanie wyników 2.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Bohdan Wieprzkowicz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godzin wykładu, 14 godzin ćwiczeń, 126 godzin przygotowań do wykładu i ćwiczeń, 30 godzin przygotowań do egzaminu. Razem 198 godziny = 7 punktów 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 ECTS - 28 godzin wykładu, 14 godzin ćwiczeń, 8 godzin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14 godzin ćwiczeń, 50 godzin przygotowań się do ćwiczeń, realizacji prac domowych. Razem 64 punkty - 2,6 punktu ECTS.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róŜniczkowe zwyczajne. Elementy logiki
matematycznej. Elementy matematyki dyskretnej. Pochodne cząstkowe rzędu pierwszego i pochodna funkcji. Różniczka funkcji wielu zmiennych i jej zastosowania. Pochodne cząstkowe wyższych rzędów, druga pochodna. Ekstremum lokalne funkcji wielu zmiennych. Warunek konieczny i wystarczający na istnienie ekstremum. Ekstrema globalne funkcji ciągłej w obszarze zwartym. Funkcje uwikłane jednej zmiennej. Twierdzenia o istnieniu i jednoznaczności. Całka podwójna i potrójna. Powierzchnie drugiego stopnia w trójwymiarowej przestrzeni kartezjańskiej. Całka podwójna, własności. Zamiana całki podwójnej na całki pojedyncze. Zamiana zmiennych w całce podwójnej, współrzędne biegunowe. Zastosowanie całek podwójnych do obliczania pól obszarów płaskich, pól powierzchni przestrzennych i objętości brył. Całka potrójna ,własności. Zamiana całki potrójnej na całki pojedyncze. Zamiana zmiennych w całce potrójnej, współrzędne walcowe i sferyczne. Zastosowania geometryczne i fizyczne całek podwójnych i potrójnych. Równania różniczkowe zwyczajne. Równania różniczkowe zwyczajne rzędu pierwszego, rozwiązanie ogólne i szczególne. Równania różniczkowe o zmiennych rozdzielonych i jednorodne. Równania różniczkowe liniowe, Bernoulliego i zupełne. Równania różniczkowe zwyczajne rzędu drugiego, rozwiązanie ogólne i szczególne. Równania różniczkowe rzędu drugiego sprowadzalne do równań rzędu pierwszego. Równania różniczkowe liniowe wyższych rzędów o stałych współczynnikach. Rozwiązywanie tych równań metodą uzmienniania stałych i metodą przewidywania. Układy równań różniczkowych.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trwania semestru ocena zadań domowych, ocena umiejętności i wiedzy studenta w trakcie – rozmowa ustna, krótkie prace pisemne. Na zakończenie semestru –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De G. Decewicz, W. Żakowski: Matematyka, cz. I, WNT; W. W. Żakowski, W. Kołodziej :Matematyka, cz. II, WNT; L. Maurin, M. Mączyński, T. Traczyk: Matematyka-podręcznik dla studentów wydziałów chemicznych, tom I , tom II; M. Mączyński, J. Muszyński, T. Traczyk, W. Żakowski: Matematyka-podręcznik podstawowy dla WST, tom I , tom II; H. Łubowicz, B. Wieprzkowicz: Matematyka. Podstawowe wiadomości teoretyczne i ćwiczenia, OWPW; W. Stankiewicz, Zadania z matematyki dla wyższych uczelni technicznych, cz. I, PWN;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Mat2_W01: </w:t>
      </w:r>
    </w:p>
    <w:p>
      <w:pPr/>
      <w:r>
        <w:rPr/>
        <w:t xml:space="preserve">Ma wiedzę z szeregów liczbowych i funkcyjnych, funkcji wielu zmiennych, całek wielokrotnych, równań różniczkowych zwyczajnych oraz potrafi zastosować tę wiedzę w zagadnieniach fizycznych.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Ezamin z zadań i teorii.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Mat2_W02: </w:t>
      </w:r>
    </w:p>
    <w:p>
      <w:pPr/>
      <w:r>
        <w:rPr/>
        <w:t xml:space="preserve">Ma wiedzę z matematyki w zakresie dotyczącym całek podwójnych i potrójnych, którą może zastosować w praktyce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zadań i z teorii.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Mat2_U01: </w:t>
      </w:r>
    </w:p>
    <w:p>
      <w:pPr/>
      <w:r>
        <w:rPr/>
        <w:t xml:space="preserve">Na podstawie wiedzy uzyskanej w trakcie wykładów oraz analizy zalecanej literatury fachowej lub innych źródeł rozwija- poprzez pracę własną - swoje umiejętności w rozwiązywaniu zadań z zakresu objętego wykładem.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domowych, Obserwacja i ocena umiejętności praktycznych studenta w trakcie ćwiczeń. Kolokwium. Na zakończenie semestru :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Mat2_K01: </w:t>
      </w:r>
    </w:p>
    <w:p>
      <w:pPr/>
      <w:r>
        <w:rPr/>
        <w:t xml:space="preserve">Razem z innymi uczestnikami zajęć aktywnie współpracuje nad rozwiązaniem zadania. Uważnie słucha wypowiedzi innych uczestników. Konstruktywnie prowadzi dyskusję. W trakcie prac zespołowych dzieli się sposób konstruktywny posiadaną wiedzą i umiejętnościami z innymi uczestnikami.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studentów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2026-10-02T10:40:19+02:00</dcterms:created>
  <dcterms:modified xsi:type="dcterms:W3CDTF">2026-10-02T10:40:19+02:00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