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i wytrzymałość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M. Tracz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MiWK3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godzin wykładów, 14 godzin ćwiczeń, 26 godzin przygotowań do wykładów, 18 godzin przygotowań do ćwiczeń, 32 godziny przygotowania do egzaminu. Razem 138 godzin =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28 godzin wykładów, 14 godzin ćwiczeń = 42 godziny-1,7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14 godzin ćwiczeń, 18 godzin przygotowań do ćwiczeń = 32 godzin - 1,3 punktu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uwalniania od więzów i wyznaczania reakcji w ciele sztywnym (mechanika w zakresie liniowej statyki, pojęcia: siły, pary sił i momentu, redukcja układu sił i momentów, warunki równowagi, zasady dynamiki Newtona), podstawy rachunku różniczkowego i całkowego (analiza matematyczna)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przeprowadzenia analizy stanu naprężenia i odkształcenia, wyznaczenia przemieszczeń oraz dokonania oceny bezpieczeństwa statycznie wyznaczalnego liniowego ustroju prętowego, powłoki osiowosymetrycznej i rury grubościennej.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Redukcja dowolnego układu sił. Równowaga układów płaskich
i przestrzennych – wyznaczanie wielkości podporowych. Analiza statyczna belek,
słupów, ram i kratownic. Elementy teorii stanu naprężenia i odkształcenia. Układy liniowo-sprężyste. Naprężenia dopuszczalne. Hipotezy wytężeniowe. Analiza wytężania elementów maszyn. Elementy kinematyki i dynamiki punktu materialnego, układu punktów materialnych i bryły sztywnej. Podstawy teorii drgań układów mechanicznych. Elementy mechaniki pękania. Statyka płynów. Elementy kinematyki płynów. Równanie Bernoulliego. Przepływy laminarne i turbulentne. Przepływy przez kanały zamknięte i otwarte. Równanie Naviera-Stokesa. Podobieństwa zjawisk przepływowych. Przepływy
potencjalne i dynamika gazów. Techniki komputerowe w mechanice. Kryteria doboru materiałów na podstawie modeli mechaniki technicznej, wytrzymałości materiałów i
mechaniki pękania.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semestru: Egzamin. W trakcie trwania semestru: ocena zadań wykonywanych przez studentów podczas ćwiczeń, ocena zadań domowych.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Bijak-Żochowski M., Jaworski A., Krzesiński G., Zagrajek T.: Wytrzymałość konstrukcji, Oficyna Wydawnicza Politechniki Warszawskiej, Warszawa, 2006. 
2. Brzoska Z.,: Wytrzymałość Materiałów, Warszawa, PWN, 1979 3. Lewiński J., Wilczyński A.P., Witemberg Perzyk D.: Podstawy mechaniki. Statyka i wytrzymałość materiałów, Oficyna Wydawnicza Politechniki Warszawskiej, Warszawa, 2006.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MiWK3_W1: </w:t>
      </w:r>
    </w:p>
    <w:p>
      <w:pPr/>
      <w:r>
        <w:rPr/>
        <w:t xml:space="preserve">Student umie ułożyć równania ruchu punktu w różnych układach współrzędnych. Rozróżnia rodzaje ruchów ciała sztywnego. Zna twierdzenia o przyrostach pędu, krętu i energii punktu materialnego, układu punktów i ciał sztywnych. Zna podstawy teorii drgań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MiWK3_W2: </w:t>
      </w:r>
    </w:p>
    <w:p>
      <w:pPr/>
      <w:r>
        <w:rPr/>
        <w:t xml:space="preserve">Ma podstawową wiedzę dotyczącą celu, zakresu i zadań wytrzymałości konstrukcji w zastosowaniu do analiz wytrzymałościowych wybranych grup ustrojów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MiWK3_W3: </w:t>
      </w:r>
    </w:p>
    <w:p>
      <w:pPr/>
      <w:r>
        <w:rPr/>
        <w:t xml:space="preserve">Ma podstawową wiedzę dotyczącą założeń przyjmowanych dla modeli prętowych i powłokowych, stosowanych w analizie wytrzymałościowej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MiWK3_W4: </w:t>
      </w:r>
    </w:p>
    <w:p>
      <w:pPr/>
      <w:r>
        <w:rPr/>
        <w:t xml:space="preserve">Ma podstawową wiedzę dotyczącą wyznaczenia przemieszczeń, odkształceń i naprężeń w ustrojach prętowych oraz powłokach cienkościennych w stanie błonowym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MiWK3_W5: </w:t>
      </w:r>
    </w:p>
    <w:p>
      <w:pPr/>
      <w:r>
        <w:rPr/>
        <w:t xml:space="preserve">Student zna techniki komputerowe stosowane w mechanice. Zna kryteria doboru materiałów na podstawie modeli mechaniki technicznej, wytrzymałości materiałów i mechaniki pękania.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MiWK3_U1: </w:t>
      </w:r>
    </w:p>
    <w:p>
      <w:pPr/>
      <w:r>
        <w:rPr/>
        <w:t xml:space="preserve">Student umie rozwiązywać proste problemy z zakresu mechaniki niutonowskiej. Student na podstawie wiedzy uzyskanej w trakcie zajęć, a także przeprowadzonej analizy literatury fachowej rozwija poprzez pracę własną swoje umiejętności i wiedzę z zakresu zagadnień mechaniki.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ocena zadań wykonywanych przez studenta, ocena prac domowych. Na zakończenie semestru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MiWK3_U3: </w:t>
      </w:r>
    </w:p>
    <w:p>
      <w:pPr/>
      <w:r>
        <w:rPr/>
        <w:t xml:space="preserve">Na podstawie wiedzy z wykładu lub przeprowadzonej analizy fachowej literatury (praca własna) student potrafi wyznaczyć przemieszczenia, odkształcenia i naprężenia w ustrojach prętowych oraz powłokach cienkościennych osiowosymetrycznych pozostających w stanie błonowym.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ocena zadań wykonywanych przez studenta, ocena prac domowych. Na zakończenie semestru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MiWK3_U4: </w:t>
      </w:r>
    </w:p>
    <w:p>
      <w:pPr/>
      <w:r>
        <w:rPr/>
        <w:t xml:space="preserve">Na podstawie wiedzy z wykładu lub przeprowadzonej analizy fachowej literatury (praca własna) student potrafi wyznaczyć obciążenia krytyczne w ustrojach prętowych związane z utratą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ocena zadań wykonywanych przez studenta, ocena prac domowych. Na zakończenie semestru -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MiWK3_U2: </w:t>
      </w:r>
    </w:p>
    <w:p>
      <w:pPr/>
      <w:r>
        <w:rPr/>
        <w:t xml:space="preserve">Potrafi zbudować proste modele matematyczne rzeczywistych konstrukcji prętowych i powłok osiowosymetrycznych służące do oceny ich wytrzymałości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MiWK3_U5: </w:t>
      </w:r>
    </w:p>
    <w:p>
      <w:pPr/>
      <w:r>
        <w:rPr/>
        <w:t xml:space="preserve">Potrafi dokonać oceny odporności na zniszczenie wybranych typów konstrukcji oraz tak zaprojektować konstrukcję, aby nie uległa zniszczeniu podczas ekspolatacji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MiWK3_K1: </w:t>
      </w:r>
    </w:p>
    <w:p>
      <w:pPr/>
      <w:r>
        <w:rPr/>
        <w:t xml:space="preserve">Rozumie potrzebę uczenia się przez całe życie, aktualizacji posiadanej wiedzy i umiejętności z zakresu mechaniki i wytrzymałości konstrukcji; rozumie problem dezaktualizacji posiadanych umiejętności i wiedzy. Rozumie wagę odpowiedzialności za podejmowane swoje przyszłe decyzje związane z projektowaniem konstrukcji, w sposób zapewniający uniknięcie zniszczenia podczas jej eksploatacji. Prawidłowo identyfikuje i rozstrzyga dylematy związane z wykonywaniem przyszłego zawodu.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2026-10-02T02:32:15+02:00</dcterms:created>
  <dcterms:modified xsi:type="dcterms:W3CDTF">2026-10-02T02:32:15+02:00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