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Latuch, dr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MBM 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171 godz. (obecność na wykładach 28 godzin, udział w ćwiczeniach laboratoryjnych 28 godzin, udział w konsultacjach 20 godzin,  przygotowanie się do ćwiczeń laboratoryjnych, wykładu (analiza literatury) - 40 godz., wykonanie sprawozdań z ćwiczeń laboratoryjnych - 40 godz., przygotowanie się do kolokwium zaliczeniowego – 15 godzin)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(prowadzenie zajęć - 56 godz., konsultacje - 20 godz., razem: 76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laboratoryjnych 28 godzin, 40 godz., wykonanie sprawozdań z ćwiczeń laboratoryjnych - 2,7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-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części wykładowej zapoznanie studentów z metodami i technikami badań struktury i właściwości materiałów (3ECTS). 
W części laboratoryjnej praktyczne zapoznanie studentów z doświadczalnymi metodami badań własności mechanicznych, fizycznych oraz makro- i mikrostruktury metali i ich stopów oraz określenie zależności tych własności od różnych czynników (mikrostruktury, zawartości składników stopowych, obróbki cieplnej i temperatury)(4 ECTS))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statycznych właściwości mechanicznych (wytrzymałościowych i plastycznych) - wyznaczanie wytrzymałości na rozciąganie, granicy plastyczności, umownej granicy plastyczności i sprężystości, wydłużenia i przewężenia.
Badania dynamiczne - próba udarnościowa.
Pomiary twardości i mikrotwardości metali i stopów.
Metalograficzne badania mikroskopowe (zaawansowane metody mikroskopii optycznej - obserwacje w ciemnym polu, w oświetleniu niesymetrycznym, w świetle spolaryzowanym, w kontraście interferencyjnym).
Badania dylatometryczne materiałów - identyfikacja przemian fazowych, wyznaczanie współczynnika rozszerzalności liniowej.
Badania makroskopowe.
Zasady pomiary oporu elektrycznego, wytrzymałość zmęczeniowa, pełzanie, próby technologiczne.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kolokwium, zaliczenie laboratorium na podstawie sprawozdań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A.Szummer, A. Ciszewski, T. Radomski, Badania własności i mikrostruktury materiałów-ćwiczenia laboratoryjne, Ofic. Wyd. PW, Warszawa 2004
Praca zbiorowa pod redakcją S. T. Jaźwińskiego,Instrumentalne metody badań materiałów, Wydawnictwa PW, Warszawa 1988
S. Prowans, Struktura stopów, PWN, Warszawa 1991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MBM3_W1: </w:t>
      </w:r>
    </w:p>
    <w:p>
      <w:pPr/>
      <w:r>
        <w:rPr/>
        <w:t xml:space="preserve">Posiada wiedzę dotyczącą struktury wybranych materiałów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MBM3_W2: </w:t>
      </w:r>
    </w:p>
    <w:p>
      <w:pPr/>
      <w:r>
        <w:rPr/>
        <w:t xml:space="preserve">Posiada wiedzę dotyczącą właściwości wybranych materiałów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MBM3_W3: </w:t>
      </w:r>
    </w:p>
    <w:p>
      <w:pPr/>
      <w:r>
        <w:rPr/>
        <w:t xml:space="preserve">Rozumie zależności pomiędzy właściwościami a mikrostrukturą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MBM3_W4: </w:t>
      </w:r>
    </w:p>
    <w:p>
      <w:pPr/>
      <w:r>
        <w:rPr/>
        <w:t xml:space="preserve">Zna podstawowe techniki badawcze służące charakteryzacji wybranych właściwości metali i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MBM3_U1: </w:t>
      </w:r>
    </w:p>
    <w:p>
      <w:pPr/>
      <w:r>
        <w:rPr/>
        <w:t xml:space="preserve">Potrafi dokonać oceny mikrostruktury stopów.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MBM3_U2: </w:t>
      </w:r>
    </w:p>
    <w:p>
      <w:pPr/>
      <w:r>
        <w:rPr/>
        <w:t xml:space="preserve">Potrafi zastosować doświadczalne metody badań właściwości mechanicznych.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MBM3_U3: </w:t>
      </w:r>
    </w:p>
    <w:p>
      <w:pPr/>
      <w:r>
        <w:rPr/>
        <w:t xml:space="preserve">Umie dokonać pomiarów wybranych właściwości fizycznych materiałów.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MBM3_KS1: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2026-10-03T07:22:02+02:00</dcterms:created>
  <dcterms:modified xsi:type="dcterms:W3CDTF">2026-10-03T07:22:02+02:00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