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IP-IDW-PRZAW-4-13Z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132 . Obejmuje:
1) Zajęcia kontaktowe z nauczycielem:
Opracowanie i uzgodnienie programu praktyki – 5 godz.
 Konsultacje i ocena sprawozdania -2 godz.
2) Zajęcia bez kontaktu z nauczycielem (Praca własna studenta):
Obecność na praktyce -120 godz.
Wykonanie sprawozdania -5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dyplomanta z przemysłowym rozwiązaniem zagadnień zbliżonych do tematu wykonywanej przez niego pracy.
Student poznaje także organizację pracy przedsiębiorstwa, systemy zapewnienia jakości, stosowane technologie i  systemy informatyczne oraz park maszynowy.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realizacją zadań wykonywanych w zakładzie przemysłowym i weryfikacja swojego przygotowania  do pracy zawodowej oraz zebranie materiałów do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przedstawia sprawozdanie z praktyki oraz zaświadczenie z podmiotu zewnętrznego o jej odbyciu z opinią i określonym terminem. Pełnomocnik ds. praktyk lub Opiekun praktyk porównuje efekty z wydanym programem i  ocenia merytorycznie praktykę. Szczegóły na: http://www.wip.pw.edu.pl/studenci/praktyki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http://www.wip.pw.edu.pl/studenci/praktyki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PRZAW_W1: </w:t>
      </w:r>
    </w:p>
    <w:p>
      <w:pPr/>
      <w:r>
        <w:rPr/>
        <w:t xml:space="preserve">Realizacja zadań wykonywanych w firmie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PK1A_W01, PK1A_W02, PK1A_W03, PK1A_W04, 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T1A_W01, T1A_W02, T1A_W03, T1A_W02, T1A_W03, 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PRZAW_W2: </w:t>
      </w:r>
    </w:p>
    <w:p>
      <w:pPr/>
      <w:r>
        <w:rPr/>
        <w:t xml:space="preserve">Realizacja zadań wykonywanych w zakładzie przemysłowym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PRZAW_U1: </w:t>
      </w:r>
    </w:p>
    <w:p>
      <w:pPr/>
      <w:r>
        <w:rPr/>
        <w:t xml:space="preserve">Realizacja zadań wykonywanych w zakładzie przemysłowym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PRZAW_U2: </w:t>
      </w:r>
    </w:p>
    <w:p>
      <w:pPr/>
      <w:r>
        <w:rPr/>
        <w:t xml:space="preserve">Realizacja zadań wykonywanych w firmie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PK1A_U14, PK1A_U15, 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PRZAW_K1: </w:t>
      </w:r>
    </w:p>
    <w:p>
      <w:pPr/>
      <w:r>
        <w:rPr/>
        <w:t xml:space="preserve">Realizacja zadań wykonywanych w zakładzie przemysłowym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PK1A_K01, 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2026-04-11T09:54:53+02:00</dcterms:created>
  <dcterms:modified xsi:type="dcterms:W3CDTF">2026-04-11T09:54:53+02:00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