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znaczenia komunikacji mię-dzyludzkiej oraz elementów komunikacji wpływającej na jej skutecz-ność, 
- potrafił rozpoznać oraz samemu zastosować techniki komunikacji werbalnej i niewerbalnej
- potrafił efektywnie komunikować się z osobami wewnątrz organizacji, jak i zewnętrznymi kontrahentami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Efektywna komunikacja – podstawowe pojęcia i zagadnienia. 2) Komunikacja – od nadawcy do odbiorcy, utrudnienia w efektywnej komunikacji. 3) Zasady skutecznej komunikacji: wymagania wobec odbiorcy, wymagania wobec nadawcy. 4) Rodzaje kanałów komunikowania się – list, telefon, rozmowa bezpośrednia, efektywne komunikować się a kanał komunikowania się, 5) Komunikacja interpersonalna – werbalna i niewerbalna, znaczenie komunikacji werbalnej i niewerbalnej. 6) Podstawy komunikacji niewerbalnej, komunikacja werbalna, aktywne słuchanie. 7) Prezentacja własnej osoby oraz oferty, przygotowanie argumentacji. 8) Manipulacja, radzenie sobie z zastrzeżeniami i trudnymi sytuacjami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2. oceniana jest wartość merytoryczna ćwiczeń, termino-wość wykonania prac, redakcja prac ćwiczeniowych oraz wynik roz-mowy zaliczeniowej członków zespołu z prowadzącym; ocena ćwiczeń w zakresie 2-5; do zaliczenia wymagane jest uzyskanie oceny &gt;=3.
Ocena końcowa z przedmiotu: Przedmiot uznaje się za zaliczony jeśli zarówno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Gut J., Haman W.: Docenić konflikt. Od walki i manipulacji do współpracy. Wyd. Kontrakt, Warszawa 1995. [2] Nęcki Z.: Komunika-cja międzyludzka. Wyd. Profesjonalnej Szkoły Biznesu, Kraków 1996. [3] Jurkowski R.: Komunikowanie się. Zarys wykładu. Oficyna Wy-dawnicza WSM SIG, Warszawa 2004. [4] Pease A.: Język ciała. Jak czytać myśli ludzi z ich gestów. Wyd. Jedność, Kielce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XP1Z7_W01: </w:t>
      </w:r>
    </w:p>
    <w:p>
      <w:pPr/>
      <w:r>
        <w:rPr/>
        <w:t xml:space="preserve">							posiada podstawową wiedzę z zakresu znaczenia komuni-kacji międzyludzkiej oraz elementów komunikacji wpływa-jącej na jej skuteczność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XP1Z7_U01: </w:t>
      </w:r>
    </w:p>
    <w:p>
      <w:pPr/>
      <w:r>
        <w:rPr/>
        <w:t xml:space="preserve">							potrafi efektywnie komunikować się z osobami wewnątrz organizacji, jak i zewnętrznymi kontrahentami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XP1Z7_U02: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XP1Z7_U03: </w:t>
      </w:r>
    </w:p>
    <w:p>
      <w:pPr/>
      <w:r>
        <w:rPr/>
        <w:t xml:space="preserve">							potrafi rozpoznać oraz samemu zastosować techniki komu-nikacji werbalnej i niewerbalnej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XP1Z7_K03: </w:t>
      </w:r>
    </w:p>
    <w:p>
      <w:pPr/>
      <w:r>
        <w:rPr/>
        <w:t xml:space="preserve">														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XP1Z7_K02: </w:t>
      </w:r>
    </w:p>
    <w:p>
      <w:pPr/>
      <w:r>
        <w:rPr/>
        <w:t xml:space="preserve">															rozumie potrzebę zachowań personalnych i przestrzega za-sad etyki, w tym uczciwości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XP1Z7_K01: </w:t>
      </w:r>
    </w:p>
    <w:p>
      <w:pPr/>
      <w:r>
        <w:rPr/>
        <w:t xml:space="preserve">							rozumie, że w zarządzaniu wiedza i umiejętności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2026-10-01T06:04:32+02:00</dcterms:created>
  <dcterms:modified xsi:type="dcterms:W3CDTF">2026-10-01T06:04:32+02:00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