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90h:
85h (badania, analizy, studia literaturowe, prace projektowe związane z przygotowanie fragmentów pracy dyplomowej zgodnie z harmonogramem realizacji pracy) + 5h (konsultacje z promotorem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5h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9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prace dyplomowe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Przyznanie 9 punktów ECTS za pracę dyplomową cz2  może nastąpić jednie w przypadku zakończenia pracy dyplomowej i pozytywnej ocenie merytorycznej przygotowanego materiału. 
Zakres materiału  i prac, które powinny być wykonane w I i II semestrze dyplomowania określa harmonogram projektowania dyplomowego, będący załącznikiem do niniejszej karty przedmiotu;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ocena formatywna następuje podczas konsultacji z promotorem; ocena sumatywna wyrażana jest w opiniac: </w:t>
      </w:r>
    </w:p>
    <w:p>
      <w:pPr/>
      <w:r>
        <w:rPr/>
        <w:t xml:space="preserve">efekty wiedzy studenta są związane z podejmowanym  tematem pracy dyplomowej; w trakcie procesu realizacji pracy następuje potwierdzenie osiągnięcia wiedzy nabytej przez studenta w okresie studiów, jej utrwalenie i rozwinięcie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							potrafi odnaleźć i właściwie wykorzystać źródła informacji, odnoszące się do obszaru problemowego pracy dyplomowej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							potrafi zaproponować metody, techniki i narzędzia właściwe do rozwiązania problemu ustalonego w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							odczuwa konieczność aktualizacji wiedzy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							rozumie potrzebę zachowań personalnych, przestrzega zasad etyki, unikania zjawiska plagiatu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2026-10-01T23:54:29+02:00</dcterms:created>
  <dcterms:modified xsi:type="dcterms:W3CDTF">2026-10-01T23:54:29+02:00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