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IP-IZP-MAINT-6-10Z</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obecność na wykładach: 20 godz., obecność na zajęciach laboratoryjnych: 30 godz., konsultacje: 5 godz.;
2) Zajęcia bez kontaktu z nauczycielem (Praca własna studenta) :
Przygotowanie do zajęć laboratoryjnych - 30 godz.
Wykonanie sprawozdań z laboratorium - 30 godz.
Przygotowywanie się do wykładu - 20godz.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klasyfikacje maszyn introligatorskich. Zapoznają sie z podstawowymi funkcjami i budowa maszyn do obróbki arkuszy papieru: wyrównywarkami, liczarkami, podnośnikami stosów, krajarkami jednonozowymi. Zapoznają sie z budowa złamywarek, systemów podawania i transportu arkuszy, prasami introligatorskimi, urządzeniami mailingowymi. Poznają budowę i zasadę działania maszyn do obróbki składek. Zapoznają sie z budowa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sie z budowa i eksploatacja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jednonozowe. Złamywarki. Urządzenia do obróbki składek. Klejarki wyklejkowe. Zbierarki. Maszyny do szycia nićmi. Maszyny do szycia termonićmi. Maszyny do szycia drutem. Liniezbierajaco-szyjaco-okrawajace.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–mechanizm wyrywania arkuszy. Budowa maszyny do szycia drutem – mechanizmy podawania i odcinania drutu. Budowa maszyny do szycia drutem – mechanizmy szycia i napęd maszyny. Budowa maszyny do oprawiania klejowego. Budowa linii automatycznej do produkcji opraw złożonych – zwiedzenie drukarni. Zaliczenie.</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MAINT_W1: </w:t>
      </w:r>
    </w:p>
    <w:p>
      <w:pPr/>
      <w:r>
        <w:rPr/>
        <w:t xml:space="preserve">Zna zasady tworzenia klasyfikacji maszyn poligraficznych oraz ma szczegółową wiedzę z zakresu budowy maszyn i urządzeń stosowanych w procesach introligatorskich.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MAINT_U1: </w:t>
      </w:r>
    </w:p>
    <w:p>
      <w:pPr/>
      <w:r>
        <w:rPr/>
        <w:t xml:space="preserve">							Potrafi czytać i oceniać dokumentacje techniczną oraz dokonać krytycznej analizy sposobu funkcjonowania urządzeń, potrafi tworzyć elementy dokumentacji technicznej na podstawie analizy budowy urządzenia																				</w:t>
      </w:r>
    </w:p>
    <w:p>
      <w:pPr>
        <w:spacing w:before="60"/>
      </w:pPr>
      <w:r>
        <w:rPr/>
        <w:t xml:space="preserve">Weryfikacja: </w:t>
      </w:r>
    </w:p>
    <w:p>
      <w:pPr>
        <w:spacing w:before="20" w:after="190"/>
      </w:pPr>
      <w:r>
        <w:rPr/>
        <w:t xml:space="preserve">Sprawozdania z wykonanych ćwiczeń laboratoryjnych</w:t>
      </w:r>
    </w:p>
    <w:p>
      <w:pPr>
        <w:spacing w:before="20" w:after="190"/>
      </w:pPr>
      <w:r>
        <w:rPr>
          <w:b/>
          <w:bCs/>
        </w:rPr>
        <w:t xml:space="preserve">Powiązane efekty kierunkowe: </w:t>
      </w:r>
      <w:r>
        <w:rPr/>
        <w:t xml:space="preserve">PK1A_U02, PK1A_U13</w:t>
      </w:r>
    </w:p>
    <w:p>
      <w:pPr>
        <w:spacing w:before="20" w:after="190"/>
      </w:pPr>
      <w:r>
        <w:rPr>
          <w:b/>
          <w:bCs/>
        </w:rPr>
        <w:t xml:space="preserve">Powiązane efekty obszarowe: </w:t>
      </w:r>
      <w:r>
        <w:rPr/>
        <w:t xml:space="preserve">T1A_U02, T1A_U13, T1A_U14</w:t>
      </w:r>
    </w:p>
    <w:p>
      <w:pPr>
        <w:keepNext w:val="1"/>
        <w:spacing w:after="10"/>
      </w:pPr>
      <w:r>
        <w:rPr>
          <w:b/>
          <w:bCs/>
        </w:rPr>
        <w:t xml:space="preserve">Efekt MAINT_U2: </w:t>
      </w:r>
    </w:p>
    <w:p>
      <w:pPr/>
      <w:r>
        <w:rPr/>
        <w:t xml:space="preserve">Potrafi na podstawie budowy maszyny lub urządzenia określić jej parametry i możliwości technologiczne oraz dobrać optymalny zestaw maszyn do realizacji określonego procesu technologicznego.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PK1A_U09</w:t>
      </w:r>
    </w:p>
    <w:p>
      <w:pPr>
        <w:spacing w:before="20" w:after="190"/>
      </w:pPr>
      <w:r>
        <w:rPr>
          <w:b/>
          <w:bCs/>
        </w:rPr>
        <w:t xml:space="preserve">Powiązane efekty obszarowe: </w:t>
      </w:r>
      <w:r>
        <w:rPr/>
        <w:t xml:space="preserve">T1A_U09</w:t>
      </w:r>
    </w:p>
    <w:p>
      <w:pPr>
        <w:keepNext w:val="1"/>
        <w:spacing w:after="10"/>
      </w:pPr>
      <w:r>
        <w:rPr>
          <w:b/>
          <w:bCs/>
        </w:rPr>
        <w:t xml:space="preserve">Efekt MAINT_U3: </w:t>
      </w:r>
    </w:p>
    <w:p>
      <w:pPr/>
      <w:r>
        <w:rPr/>
        <w:t xml:space="preserve">							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MAINT_U4: </w:t>
      </w:r>
    </w:p>
    <w:p>
      <w:pPr/>
      <w:r>
        <w:rPr/>
        <w:t xml:space="preserve">Umie zaprojektować prosty układ  maszyn introligatorskich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PK1A_U16, PK1A_U17</w:t>
      </w:r>
    </w:p>
    <w:p>
      <w:pPr>
        <w:spacing w:before="20" w:after="190"/>
      </w:pPr>
      <w:r>
        <w:rPr>
          <w:b/>
          <w:bCs/>
        </w:rPr>
        <w:t xml:space="preserve">Powiązane efekty obszarowe: </w:t>
      </w:r>
      <w:r>
        <w:rPr/>
        <w:t xml:space="preserve">T1A_U14, T1A_U15, T1A_U16, T1A_U16</w:t>
      </w:r>
    </w:p>
    <w:p>
      <w:pPr>
        <w:pStyle w:val="Heading3"/>
      </w:pPr>
      <w:bookmarkStart w:id="4" w:name="_Toc4"/>
      <w:r>
        <w:t>Profil ogólnoakademicki - kompetencje społeczne</w:t>
      </w:r>
      <w:bookmarkEnd w:id="4"/>
    </w:p>
    <w:p>
      <w:pPr>
        <w:keepNext w:val="1"/>
        <w:spacing w:after="10"/>
      </w:pPr>
      <w:r>
        <w:rPr>
          <w:b/>
          <w:bCs/>
        </w:rPr>
        <w:t xml:space="preserve">Efekt MAINT_K1: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w:t>
      </w:r>
    </w:p>
    <w:p>
      <w:pPr>
        <w:spacing w:before="60"/>
      </w:pPr>
      <w:r>
        <w:rPr/>
        <w:t xml:space="preserve">Weryfikacja: </w:t>
      </w:r>
    </w:p>
    <w:p>
      <w:pPr>
        <w:spacing w:before="20" w:after="190"/>
      </w:pPr>
      <w:r>
        <w:rPr/>
        <w:t xml:space="preserve">Obserwacja studentów trakcie realizacji ćwiczeń laboratoryjnych w zespołach 3-4 osobowych.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MAINT_K2: </w:t>
      </w:r>
    </w:p>
    <w:p>
      <w:pPr/>
      <w:r>
        <w:rPr/>
        <w:t xml:space="preserve">Potrafi w sposób powszechnie zrozumiały przekazać informacje i opinie, dotyczące rozwiązań technicznych i technologicznych zastosowanych w maszynach i urządzeniach poligraficznych.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2026-10-21T02:06:12+02:00</dcterms:created>
  <dcterms:modified xsi:type="dcterms:W3CDTF">2026-10-21T02:06:12+02:00</dcterms:modified>
</cp:coreProperties>
</file>

<file path=docProps/custom.xml><?xml version="1.0" encoding="utf-8"?>
<Properties xmlns="http://schemas.openxmlformats.org/officeDocument/2006/custom-properties" xmlns:vt="http://schemas.openxmlformats.org/officeDocument/2006/docPropsVTypes"/>
</file>