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1/ Mathematics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	- 250, obejmuje 
1) godziny kontaktowe - 150 godzin, w tym:
obecność na wykładach - 60 godzin,
udział w ćwiczeniach - 60 godzin,
konsultacje do wykładu i ćwiczeń - 30 godzin;
2) zapoznanie się ze wskazaną literaturą i przygotowanie do ćwiczeń - 60 godzin;
3) przygotowanie do egzaminu i obecność na egzaminie – 40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ECTS - Godziny kontaktowe - 150 godzin, w tym:
obecność na wykładach - 60 godzin,
udział w ćwiczeniach - 60 godzin,
konsultacje do wykładu i ćwiczeń - 30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rozszerzonego programu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-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liczb zespolonych, algebry liniowej, geometrii analitycznej i analizy matematycznej. Przygotowanie studentów do posługiwania się tymi pojęciami w zagadnieniach praktycznych. W szczególności zastosowania rachunku różniczkowego i całkowego do rozwiązywania różnego rodzaju problemów technicznych.
Po czterech semestrach nauki matematyki student powinien zdobyć umiejętność formułowania problemów i posługiwania sie metodami matematycznymi w analizie problematyki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1.Algebra liniowa i geometria analityczna.                                    Liczby zespolone. Działania na liczbach zespolonych. Równania algebraiczne w zbiorze liczb zespolonych. Rozkład funkcji rzeczywistej wymiernej na ułamki proste w dziedzinie rzeczywistej i zespolonej. Macierze, rodzaje macierzy. Działania na macierzach. Wyznacznik macierzy i jego własności. Macierz odwrotna. Równania macierzowe. Układy równań liniowych. Twierdzenie Cramera. Twierdzenie Kroneckera-Capelliego. Metoda przekształceń elementarnych . Punkty i wektory w przestrzeni Rn. Działania na wektorach. Iloczyny: skalarny, wektorowy i mieszany oraz ich zastosowania. Płaszczyzny i proste w przestrzeni. Wzajemne położenia płaszczyzn i prostych. Odległości między punktami, prostymi i płaszczyznami. Funkcje relacje i zbiory.
2.Rachunek różniczkowy funkcji jednej zmiennej.                       Ciągi liczbowe i ich własności. Granica ciągu liczbowego. Ciągi zbieżne, własności. Symbole oznaczone i nieoznaczone. Funkcje jednej zmiennej i ich własności. Granica i ciągłość funkcji. Własności funkcji ciągłych. Asymptoty funkcji. Pochodna funkcji, interpretacja geometryczna. Pochodne funkcji elementarnych. Pochodna sumy, różnicy, iloczynu, ilorazu i superpozycji funkcji. Różniczka funkcji i jej zastosowania. Podstawowe twierdzenia rachunku różniczkowego. Wzór Taylora i jego zastosowania. Przedziały monotoniczności i ekstrema lokalne funkcji. Warunek konieczny i wystarczający na istnienie ekstremum. Wklęsłość i wypukłość oraz punkty przegięcia funkcji. Warunek konieczny i wystarczający na istnienie punktu przegięcia. Badanie przebiegu funkcji i rysowanie wykresów funkcji. 
3.Rachunek całkowy funkcji jednej zmiennej.                       Całka nieoznaczona, własności. Podstawowe wzory. Całkowanie przez części i przez podstawienie. Całkowanie funkcji wymiernych, trygonometrycznych i niewymiernych zawierających pierwiastki kwadratowe. Całka oznaczona właściwa , definicja i interpretacja geometryczna. Własności całki oznaczonej. Twierdzenia główne rachunku całkowego. Całki oznaczone niewłaściwe pierwszego rodzaju i drugiego rodzaju. Zastosowania geometryczne i fizyczne całek oznaczonych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cztery kolokwia po 45 min. Zaliczenie egzaminu: sprawdzian pisemny z zadań i teorii. Ocena końcowa uwzględnia wyniki z egzaminu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T.Jurlewicz, Z.Skoczylas, Algebra liniowa i geometria analityczna (definicje,twierdzenia,wzory), OWGiS. 
2)	T.Jurlewicz, Z.Skoczylas, Algebra liniowa i geometria analityczna (przykłady i zadania), OWGiS. 
3)	Gewert, Z.Skoczylas, Analiza matematyczna 1 (definicje, twierdzenia, wzory), OWGiS.
4)	M.Gewert, Z.Skoczylas, Analiza matematyczna 1 (przykłady i zadania), OWGiS.
5)	G. Decewicz, W. Żakowski: Matematyka, cz. I, WNT;
6)	W. Żakowski, W. Kołodziej :Matematyka, cz. II, WNT;
7)	L. Maurin, M. Mączyński, T. Traczyk: Matematyka-podręcznik dla studentów wydziałów chemicznych, tom I , tom II;
8)	M. Mączyński, J. Muszyński, T. Traczyk, W. Żakowski: Matematyka-podręcznik podstawowy dla WST, tom I, tom II;
9)	H. Łubowicz, B. Wieprzkowicz: Matematyka. Podstawowe wiadomości teoretyczne i ćwiczenia, OWPW;
10)	W. Stankiewicz, Zadania z matematyki dla wyższych uczelni technicznych, cz. I,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MAT1_W01: </w:t>
      </w:r>
    </w:p>
    <w:p>
      <w:pPr/>
      <w:r>
        <w:rPr/>
        <w:t xml:space="preserve">Ma wiedzę w zakresie matematyki obejmującą algebrę liniową, geometrię analityczną, rachunek różniczkowy i całkowy.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MAT1_U01: </w:t>
      </w:r>
    </w:p>
    <w:p>
      <w:pPr/>
      <w:r>
        <w:rPr/>
        <w:t xml:space="preserve">Na podstawie wiedzy uzyskanej w trakcie wykładów oraz analizy zalecanej literatury fachowej lub innych źródeł  rozwija-  poprzez pracę własną - swoje umiejętności w rozwiązywaniu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MAT1_K02: </w:t>
      </w:r>
    </w:p>
    <w:p>
      <w:pPr/>
      <w:r>
        <w:rPr/>
        <w:t xml:space="preserve">Razem z innymi uczestnikami zajęć aktywnie współpracuje nad rozwiązaniem zadania. Uważnie słucha wypowiedzi innych uczestników. Konstruktywnie prowadzi dyskusję. W trakcie prac zespołowych dzieli się  sposób konstruktywny posiadaną wiedzą i umiejętnościami z innymi uczestnikami.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2026-10-03T04:41:00+02:00</dcterms:created>
  <dcterms:modified xsi:type="dcterms:W3CDTF">2026-10-03T04:41:00+02:00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