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Gry Decyzyjne (HES)/ Decision-Making Games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GR_DEC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 - 50, obejmuje: obecność na wykładach - 30 godzin oraz zapoznanie się ze wskazaną literaturą, samodzielne opracowanie zadań powierzonych przez prowadzącego –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wykład (30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nie wymaga specjalistycznej wiedzy poprzedzającej, jedynie elementarnej wiedzy z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w zakresie gier decyzyjnych i wykorzystania w praktyce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Teorii Gier. Konkurencja i kooperacja. Drzewo - postać rozwinięta gry. Informacja i strategia. Gry macierzowe. Przykłady rozwiązania gry. Problem równowagi. 
Dylematy w Teorii Gier. Preferencje a użyteczność. Użyteczność a ryzyko. Dylematy eksploatacji zasobów; racjonalność czy optymalność. Nowy towar na rynku; gra przedsiębiorców	Duopol  Cournota; gra wyznacza  wielkość produkcji. Powtarzanie tej samej gry. Czy warto być liderem? Gry z niekompletną informacją. Sprawdzanie przeciwnika - indukcja wsteczna. Atak czy obrona. Gry a ewolucja. Eksperymenty i teoria gier. Gry różniczkowe. Przetargi. Aukcje. Ryzyko i uczciwość: jak skonstruować optymalny kontrakt. Działanie w zespole - znaczenie informacji. Gry a programowanie liniowe. Produkcja i gry. Gry a programowanie wypukłe. Dochodzenie do równowagi. Gry a teoria zbiorów. Perspektywy teorii gier. Gry kooperacyjne. Tworzenie koalicji. Zbiór stabilny; norma zachowania społecznego. Wartość Shapleya i jej zastosowanie. Spółka akcyjna; przykład gry kooperacyjnej. Gry parlamentarne; reprezentacje i stowarzyszenia. Biznes plan. Założenia i perspektywy biznes planu. Znajomość potrzeb rynku i umiejętność przewidywania. Gry decyzyjne, gry biznesowe w praktyce - aktywna forma zajęć.
Gra o sukces. Aktywne kreowanie własnej osobowości.„Image” przedsiębiorcy; co się na niego składa i jak go doskonalić. Jaką rolę odgrywa image   w kształtowaniu relacji zawodowych i kariery. Gry grzecznościowe i etykieta. Sztuka prowadzenia rozmowy jako swoista gra. Psychologia koloru. Zapobieganie stresowi.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wykładu, ocena praktycznych zadań wykonanych przez studenta - biznes planu, przygotowania curriculum Vita, listu motywacyjnego. Do uzyskania zaliczenia przedmiotu jest wymagane minimum – 51%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Malawski, A. Wieczorek, H. Sosnowska, Teoria gier. Konkurencja i kooperacja w ekonomii i naukach społecznych, PWN, Warszawa 1997.
G. Owen, Teoria gier, PWN, Warszawa 1975.
A. Hanke, J. Mandrosz-Wróblewska, Paszport do świata sukcesu, Real Press, Warszawa 1993.
Alan Loy McGinnis, Sztuka motywacji, Oficyna Wydawnicza "Vocatio",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GD_W1: </w:t>
      </w:r>
    </w:p>
    <w:p>
      <w:pPr/>
      <w:r>
        <w:rPr/>
        <w:t xml:space="preserve">Posiada wiedzę na temat podstawowych zagadnień z teorii gier oraz sposobów doskonalenia kariery. Posiada wiedze nt. sporządzania biznes planu z uwzględnieniem istniejącego ryzyka prowadzenia działalności i analizy rynku, przewidywanych zachowań konkurencji.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testu z materiału wykładowego, poprawne opracowanie życiorysu,listu motywacyjnego,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IM_W14, IM_W17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GD_U1: </w:t>
      </w:r>
    </w:p>
    <w:p>
      <w:pPr/>
      <w:r>
        <w:rPr/>
        <w:t xml:space="preserve">Potrafi działać w warunkach konkurencji i pod presją. Rozwiązuje problemy decyzyjne na gruncie teorii gier, prawidłowo ocenia konsekwencje i możliwe rezultaty działań graczy. W oparciu o posiadane umiejętności przewidywania zachowań rynku - umie opracować biznes plan z uwzględnieniem istniejącego ryzyka prowadzenia działalności i analizy rynku. Umie wykorzystać posiadaną wiedzę do przygotowania dokumentów związanych z autoprezentacją (list motywacyjny, życiorys). Potrafi posługiwać się technikami informacyjno - komunikacyjnymi wykorzystującymi  przetwarzanie tekstów, arkusze kalkulacyjne, bazy danych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wykonanych przez studenta - przygotowania biznes planu,  życiorysu i listu motywacyjnego.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IM_U05, IM_U07, 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GD_K1: </w:t>
      </w:r>
    </w:p>
    <w:p>
      <w:pPr/>
      <w:r>
        <w:rPr/>
        <w:t xml:space="preserve">Ma świadomość poczucia odpowiedzialności za podejmowane decyzje, rozumie ich wpływ na rozwój uruchamianego przedsięwzięcia. Potrafi myśleć i działać w sposób przedsiębiorczy. Potrafi prawidłowo określić priorytety służące realizacji określonego zadania. Potrafi działać w zespole wykorzystując umiejętności interpersonalne.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 grupowych podczas zajęć interaktywnych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IM_K03, IM_K04, 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2026-07-08T22:01:06+02:00</dcterms:created>
  <dcterms:modified xsi:type="dcterms:W3CDTF">2026-07-08T22:01:06+02:00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