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180 . Obejmuje:
1) Zajęcia kontaktowe z nauczycielem:
-	obecność na wykładach: 30 godz.;
-	obecność na zajęciach laboratoryjnych: 30 godz.;
-	obecność na ćwiczeniach projektowych: 15 godz.;
-	konsultacje: 15 godz.;
razem: 90 godz.
2) Zajęcia bez kontaktu z nauczycielem (Praca własna studenta):
1.	Przygotowanie się do zajęć laboratoryjnych: 20 godz.
2.	Przygotowanie się do ćwiczeń projektowych: 10 godz.
3.	Przygotowanie się do wykładu: 10 godz.
4.	Wykonanie sprawozdania z laboratorium: 20 godz.
5.	Wykonanie projektów: 20 godz.
6.	Przygotowanie się do egzaminu: 10 godz.
Razem: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4h – wykonanie elementów wkładu oprawy, procesy kompletowania wkładu, rodzaje wkładów,
2h – charakterystyka stosowanych technologii wykonania opraw,
6h – wykonanie wkładu łączonym z użyciem kleju, stosowane technologie łączenia klejowego,
2h – wykonanie wkładów szytych nićmi i nićmi termoplastycznymi,
2h – linie produkcyjne opraw, schematy technologiczne,  
2h – produkcja okładek do opraw różnych typów,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 3h – analiza budowy opraw,
6h – zajęcia w drukarni w dziale produkcji opraw,
6h – badanie jakości opraw,
6h – porównania otwieralności opraw wykonanych na ćwiczeniach projektowych,
 3h – odrabianie zaległych zajęć.
ĆWICZENIA PROJEKTOWE:
Wykonanie modelowych opraw:
6h – wykonanie oprawy prostej z wkładem łączonym klejowo,
6h – wykonanie wkładu wieloskładkowego szytego zeszytowo nićmi do oprawy złożonej,
3h – wykonanie wzmocnienia grzbietu wkładu oraz wykonanie okładki do oprawy złożonej i połączenie jej z  wkładem.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 Ćwiczenia projektowe – wykonanie projektów opraw.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Student umie zaprojektować technologie produkcji opraw, dobrać materiały do ich produkcji, przeprowadzić ocenę jakościowej półproduktów oraz produktów.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Umiejętność dobrania procesów w introligatorstwie przemysłowym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TOPRA_U4: </w:t>
      </w:r>
    </w:p>
    <w:p>
      <w:pPr/>
      <w:r>
        <w:rPr/>
        <w:t xml:space="preserve">Potrafi — zgodnie z zadaną specyfikacją — zaprojektować oraz zrealizować projekt technologiczny z zakresu procesów introligatorskich;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2026-07-29T01:59:18+02:00</dcterms:created>
  <dcterms:modified xsi:type="dcterms:W3CDTF">2026-07-29T01:59:18+02:00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