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IP-IDW-JEOB1-4-11Z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150. Obejmuje:
1) Zajęcia kontaktowe z nauczycielem: 
Ćwiczenia - 60 godz.
Konsultacje – 15 godz
2) Zajęcia bez kontaktu z nauczycielem (Praca własna):
Przygotowanie do zajęć - 60 godz. Przygotowanie się do egzaminu/zaliczenia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JEOB1_W1: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JEOB1_U1: </w:t>
      </w:r>
    </w:p>
    <w:p>
      <w:pPr/>
      <w:r>
        <w:rPr/>
        <w:t xml:space="preserve">ma umiejętności językowe w zakresie
papiernictwa i poligrafii, zgodne z wymaganiami określonymi dla poziomu B2
Europejskiego Systemu Opisu Kształcenia Językowego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2025-11-04T01:59:00+01:00</dcterms:created>
  <dcterms:modified xsi:type="dcterms:W3CDTF">2025-11-04T01:59:00+01:00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