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angielski; General English for Non-Beginners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Andrzej Wieczorek; 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ZKO 1-1B.2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h w tym: 32 h - ćwiczenia, 40 h - przygotowanie do zajęć w tym zapoznanie z literaturą, 4 h - przygotowanie do zaliczenia, 8 h - przygotowanie do kolokwiów, 10 h - przygotowanie pracy, 6 h - konsultacje.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1,28 ECTS - ćwiczenia
0,24 ECTS - konsultacje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(A2); zaliczenie poprzedniego modułu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12 -24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leksykalnych, rozumienia ze słuchu i rozumienia tekstu na poziomie podstawowym. Jest to nabywanie pasywnej umiejętności językowej umożliwiającej rozpoznawanie prostych tekstów z życia codziennego, jak również w minimalnym zakresie umożliwiającej prowadzenie prostych konwersacji (udzielanie odpowiedzi na postawione pytania). W semestrze II i III wprowadza się w miarę możliwości elementy fachowego języka angielskiego, a także materiały prasowe i z internetu.
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
Semestr II:
1. Wyrażanie planów na przyszłość, intencji i ambicji.
2. Porównanie zastosowania zwrotów wyrażających przyszłość: "going to" i "will".
3. Przymiotniki wyrażające odczucia (końcówki -ed / -ing)
4. Stopień wyższy i najwyższy przymiotników.
5. Pytania :"What...like?". Synonimy i antonimy.
6. Opisy miejsc i obiektów. Zaimki względne.
7. Wypełnianie formularza podróżnego.
8. Porównanie czasów: "Present Perfect" i "Past Simple"
9. Blaski i cienie sławy.
10. Słowotwórstwo (rzeczowniki, czasowniki, przymiotniki).
11. Tworzenie udanej konwersacji.
12. Czasowniki modalne: "must/should". Nakazy i udzielanie porad.
13. Rasizm, seksizm i uprzedzenia w miejscu pracy.
14. Pisanie listu formalnego.
15. Choroby i ich leczenie. Wizyta u lekarza.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
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Soars, J. and L. Soars. New Headway Pre-Intermediate 3rd ed. Oxford University Press. Oxford 2008
2. Philips, J (ed.). Oxford Wordpower Dictionary. Oxford University Press. Oxford 1998
3. Linde-Usiekniewicz, J. (ed.). Wielki słownik angielsko – polski  i polsko –angielski. PWN/Oxford.Warszawa 2006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www.kneis.pw.plock.pl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przeznaczony dla studentów, którzy kontynuują naukę języka na poziomie podstawowym.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literatury, baz danych i innych źródeł w języku angielskim, dokonywać ich interpretacji i wyciągać wnioski. Potrafi wyszukać odpowiednie teksty źródłowe i skorzystać z nich.
							 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samodzielne tematu wypowiedzi ustnej lub pisemnej. Streszczanie dłuższych fragmentów tekstu; wyszukiwanie szczegółowych informacji w nowym tekście; logiczne dopasowywanie brakujących fragmentów tekstu.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keepNext w:val="1"/>
        <w:spacing w:after="10"/>
      </w:pPr>
      <w:r>
        <w:rPr>
          <w:b/>
          <w:bCs/>
        </w:rPr>
        <w:t xml:space="preserve">Efekt U18: </w:t>
      </w:r>
    </w:p>
    <w:p>
      <w:pPr/>
      <w:r>
        <w:rPr/>
        <w:t xml:space="preserve">Potrafi opisywać zagadnienie, opisywać konkretny przedmiot lub proces.  Potrafi napisać krótki tekst, przedstawiając najważniejsze informacje oraz argumenty za i przeciw. Potrafi napisać streszczenie tekstu lub raport, uwzględniający wskazane zagadnienia lub najważniejsze informacje.
							 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modelowych tekstów: poznawanie typowych zwrotów i struktury tekstu (wypracowanie, list, raport) na zajęciach. Tworzenie własnych form pisemnych w ramach pracy własnej w domu. Rozwiązywanie testów leksykalno-gramatycznych.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S1A_U09</w:t>
      </w:r>
    </w:p>
    <w:p>
      <w:pPr>
        <w:keepNext w:val="1"/>
        <w:spacing w:after="10"/>
      </w:pPr>
      <w:r>
        <w:rPr>
          <w:b/>
          <w:bCs/>
        </w:rPr>
        <w:t xml:space="preserve">Efekt U20: </w:t>
      </w:r>
    </w:p>
    <w:p>
      <w:pPr/>
      <w:r>
        <w:rPr/>
        <w:t xml:space="preserve">Potrafi wypowiedzieć się i uczestniczyć w rozmowie na tematy ogólne, podając swoje argumenty, zgadzać się lub nie zgadzać się z rozmówcą. 
							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spontanicznej wypowiedzi i tworzenie dłuższej przygotowanej wypowiedzi. 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S1A_U10</w:t>
      </w:r>
    </w:p>
    <w:p>
      <w:pPr>
        <w:keepNext w:val="1"/>
        <w:spacing w:after="10"/>
      </w:pPr>
      <w:r>
        <w:rPr>
          <w:b/>
          <w:bCs/>
        </w:rPr>
        <w:t xml:space="preserve">Efekt U21: </w:t>
      </w:r>
    </w:p>
    <w:p>
      <w:pPr/>
      <w:r>
        <w:rPr/>
        <w:t xml:space="preserve">Potrafi zrozumieć standardowe wypowiedzi w języku angielskim, z zakresu życia codziennego, akademickiego i zawodowego. Rozumie dłuższe wypowiedzi, np. główne zagadnienia wykładu, przemówienia, prezentacji i dyskusji (pod warunkiem, że zna tematykę wypowiedzi). Potrafi napisać krótki tekst, przedstawiając najważniejsze informacje oraz argumenty za i przeciw. Umie napisać list (e-mail), w którym przedstawia informacje o sobie lub innych, zadaje pytania lub odpowiada na zadane pytania.
							 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zagadnień; ćwiczenie rozumienia tekstu ze słuchu z nagrań. Słuchanie oryginalnych tekstów anglojęzycznych. Analiza modelowych tekstów: poznawanie typowych zwrotów i struktury tekstu (wypracowanie, list, raport).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S1A_U11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konieczność kontynuowania nauki języka angielskiego, w trakcie i po studiach, szczególnie w kierunku swojej specjalności.
							 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p>
      <w:pPr>
        <w:keepNext w:val="1"/>
        <w:spacing w:after="10"/>
      </w:pPr>
      <w:r>
        <w:rPr>
          <w:b/>
          <w:bCs/>
        </w:rPr>
        <w:t xml:space="preserve">Efekt K07: </w:t>
      </w:r>
    </w:p>
    <w:p>
      <w:pPr/>
      <w:r>
        <w:rPr/>
        <w:t xml:space="preserve">Ma wyobrażenie o funkcjonowaniu w środowisku anglojęzycznym. Zna przykłady z historii, geografii, kultury i techniki Wielkiej Brytanii i USA. Rozumie teksty i wypowiedzi, dotyczące spraw ogólnych i życia codziennego. Rozumie konieczność kontynuowania nauki języka angielskiego po studiach, szczególnie w kierunku swojej specjalności.
							 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Przedstawianie tekstów popularnonaukowych na temat Wielkiej Brytanii i USA, jak również typowych zachowań, zwrotów, zapytań i reakcji w miejscach, tj. sklep, hotel, urząd, rozmowa telefoniczna.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2026-08-19T07:16:37+02:00</dcterms:created>
  <dcterms:modified xsi:type="dcterms:W3CDTF">2026-08-19T07:16:37+02:00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