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Ekonomia rynku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Eugeniusz Kwiatkowski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FG 25.2/1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g. w tym 34 g.w kontakcie z nauczycielem (30 g. wykładu, 2 g. konsultacji, 2 g. - zaliczenia w tym poprawkowe) i 16 g. pracy własnej studenta (6 g -przygotowanie do zajęć, 6 g - przygotowanie do zaliczenia,  4 g - przygotowanie pracy)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1,2 pkt ECTS za wykład                        
II. 0,08 pkt ECTS za konsultacje 0,08 pkt ECTS - zaliczenia poprawkowe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mikroekonomii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minimum 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Celem przedmiotu jest dostarczenie wiedzy i rozwinięcie umiejętności na temat funkcjonowania współczesnych rynków pracy oraz roli polityki państwa w dziedzinie zatrudnienia, płac i bezrobocia.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Podstawowe kategorie rynku pracy. Podaż pracy i popyt na pracę i ich determinanty. Równowaga rynku pracy. Zasobowa i strumieniowa analiza rynku pracy. Podstawowe wskaźniki analizy rynku pracy. Pojęcie i typy bezrobocia. Główne teorie rynku pracy: neoklasyczna, keynesistowska, poszukiwań na rynku pracy, naturalnej stopy bezrobocia, NAIRU, teorie struktur zatrudnienia. Tendencje zmian zatrudnienia, bezrobocia i aktywności zawodowej w Polsce i innych krajach. Regionalne zróżnicowanie bezrobocia w Polsce. Polityka makroekonomiczna a bezrobocie. Polityka państwa na rynku pracy: pasywna i aktywna. Polityka rynku pracy w Polsce.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pozytywna ocena z dwóch prac pisemnych o charakterze opisowo- testowym. Aktywność studenta w czasie zajęć, a także przygotowanie prezentacji  wpływa na ocenę z przedmiotu.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E. Kwiatkowski, Bezrobocie. Podstawy teoretyczne, Wyd. Nauk. PWN, Warszawa 2006; E. Kryńska, E. Kwiatkowski, H. Zarychta, Polityka państwa na rynku pracy w Polsce w latach dziewięćdziesiątych, IPiSS, Warszawa 1998; Uzupełniająca: W. Kwiatkowska, Zmiany strukturalne na rynku pracy w Polsce, Wyd. Uniwersytetu Łódzkiego, Łódź 2007.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terminologię dotyczącą rynku pracy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Rozumie zależności występujące na rynku pracy, posiada wiedzę z zakresu kształtowania się zatrudnienia, płac i bezrobocia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S1A_W03</w:t>
      </w:r>
    </w:p>
    <w:p>
      <w:pPr>
        <w:keepNext w:val="1"/>
        <w:spacing w:after="10"/>
      </w:pPr>
      <w:r>
        <w:rPr>
          <w:b/>
          <w:bCs/>
        </w:rPr>
        <w:t xml:space="preserve">Efekt W11: </w:t>
      </w:r>
    </w:p>
    <w:p>
      <w:pPr/>
      <w:r>
        <w:rPr/>
        <w:t xml:space="preserve">Ma wiedzę z teorii ekonomii przydatną do kształtowania rynku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interpretacji tendencji występujących na rynku lokalnym, regionalnym i unijnym rynku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pytania. Ocena samodzielnie przygotowanej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S1A_U01</w:t>
      </w:r>
    </w:p>
    <w:p>
      <w:pPr>
        <w:keepNext w:val="1"/>
        <w:spacing w:after="10"/>
      </w:pPr>
      <w:r>
        <w:rPr>
          <w:b/>
          <w:bCs/>
        </w:rPr>
        <w:t xml:space="preserve">Efekt U07: </w:t>
      </w:r>
    </w:p>
    <w:p>
      <w:pPr/>
      <w:r>
        <w:rPr/>
        <w:t xml:space="preserve">Potrafi wykorzystać wskaźniki rynku pracy w interpretowaniu procesów gospodarczych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pytania. Ocena samodzielnie przygotowanej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Jest zdolny do obiektywnej diagnozy i oceny tendencji na rynku pracy i polityki państwa w tym zakresie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 - forma odpowiedzi na pytania. Ocena samodzielnie przygotowanej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2025-06-19T03:07:42+02:00</dcterms:created>
  <dcterms:modified xsi:type="dcterms:W3CDTF">2025-06-19T03:07:42+02:00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