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finansami przedsiębiorstw</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FR 30</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Liczba godzin pracy studenta: 100 h, w tym: wykład  + ćwiczenia 45, przygotowanie do zajęć 6, przygotowanie do egzaminu 12, przygotowanie do kolokwium 12, przygotowanie analizy 8, konsultacje 12, pozostałe - egzaminy, egzaminy poprawkowe, dodatkowe zaliczenia 5.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 wykłady + ćwiczenia
0,48 ECTS - konsultacje, 0,20 ECTS - inne (egzaminy, poprawy)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analiza finansowa, analiza ekonomiczna, rachunkowość, matematyka, statystyka
</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Cel główny: zapoznanie z teoretycznymi i praktycznymi aspektami zarządzania finansami przedsiębiorstw.
Celem nauczania przedmiotu jest przygotowanie studenta do samodzielnej analizy i oceny zarządzania finansami przedsiębiorstw w szczególności poprzez pryzmat zarządzania przez wartość, tworzenia wartości dodanej i oceny stopy zwrotu z zainwestowanego kapitału. Student wykorzystuje wiedzę z zakresu analizy finansowej i ekonomicznej w celu projektowania i planowania podstawowych parametrów finansowych przedsiębiorstw, ucząc się jednocześnie sposobów badania wpływu i roli otoczenia na przedsiębiorstwo w warunkach otwartej i globalnej gospodarki. 
</w:t>
      </w:r>
    </w:p>
    <w:p>
      <w:pPr>
        <w:keepNext w:val="1"/>
        <w:spacing w:after="10"/>
      </w:pPr>
      <w:r>
        <w:rPr>
          <w:b/>
          <w:bCs/>
        </w:rPr>
        <w:t xml:space="preserve">Treści kształcenia: </w:t>
      </w:r>
    </w:p>
    <w:p>
      <w:pPr>
        <w:spacing w:before="20" w:after="190"/>
      </w:pPr>
      <w:r>
        <w:rPr/>
        <w:t xml:space="preserve">Wykłady:
1. Podstawy teoretyczne, cele i funkcje zarządzania finansami. [2]. 
2. Wybrane zagadnienia dotyczące sprawozdań finansowych i ich treści [2]. 
3. Formy prawne działalności przedsiębiorstw [2]. 
4. Ryzyko w decyzjach finansowych a uzyskiwane dochody [4].
5. Źródła kapitału w przedsiębiorstwie i rola rynku finansowego w zarządzaniu finansami [4].
6. Strategie finansowania majątku  [2]. 
7. Próg rentowości, mnożniki zysku, dźwignie [2]
8. Struktura kapitału a wartość firmy  [4].
9. Planowanie i ocena opłacalności przedsięwzięć inwestycyjnych [6].
10. Ryzyko w działalności przedsiębiorstwa [2].
Ćwiczenia:
1. Wartość przyszła, wartość zaktualizowana, strumienie płatności, wartość realna a nominalna [5]
2. Koszt kapitału przedsiębiorstwa, model CAPM, model GORDONA, wycena obligacji [2]
3. Planowanie i ocena potrzeb finansowych przedsiębiorstwa (zarządzanie przepływami, kapitałem obrotowym, sprawozdania pro forma, efekty dźwigni, próg rentowności, ocena stopy zwrotu zainwestowanego kapitału  i inwestycji) [6]
4. Kontrakty terminowe i typu spot na rynku finansowym [2]
</w:t>
      </w:r>
    </w:p>
    <w:p>
      <w:pPr>
        <w:keepNext w:val="1"/>
        <w:spacing w:after="10"/>
      </w:pPr>
      <w:r>
        <w:rPr>
          <w:b/>
          <w:bCs/>
        </w:rPr>
        <w:t xml:space="preserve">Metody oceny: </w:t>
      </w:r>
    </w:p>
    <w:p>
      <w:pPr>
        <w:spacing w:before="20" w:after="190"/>
      </w:pPr>
      <w:r>
        <w:rPr/>
        <w:t xml:space="preserve">1. Forma i przebieg  zaliczenia wykładu - EGZAMIN: 
- forma: pisemna, pytania opisowe, otwarte, zakres dopuszczalnych pomocy ustala prowadzący - np. kalkulator
- czas trwania egzaminu 60 minut  - 90 minut,
2. Forma i przebieg zaliczenia ćwiczeń- KOLOKWIUM                                                                                                                                                                                                                                                                                                                                                                   - forma: pisemna, pytania  otwarte, zakres dopuszczalnych pomocy ustala prowadzący - np. kalkulator
- czas trwania 45 minut,                                                                                                                                                                                                                                                                                                                                                                                                              3. Czynniki dodatkowe mające wpływ na ocenę zaliczeniu przedmiotu i wpływające na ocenę końcową (jednocześnie wszystkie wymienione czynniki):
- uczestnictwo w zajęciach 
- aktywność na zajęciach
- ocena pracy case study
- wynik zaliczenia PRZEDMIOTU wg formuły: 55% EGZAMIN + 45% ĆWICZENIA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L. Bednarski, R. Borowiecki, J. Duraj, E. Kurtys, T. Waśniewski, B. Wersty, Analiza ekonomiczna przedsiębiorstwa, Wydawnictwo AE im. Oskara Langego, Wrocław 2001
2. W. Dębski, Teoretyczne i praktyczne aspekty zarządzania finansami przedsiębiorstwa, WN PWN, Warszawa 2005
Literatura uzupełniająca:                                                                                                                                                                                                                                                                                               1. L. Bednarski, Analiza finansowa w przedsiębiorstwie, PWE
2. Red. L. Bednarski, Analiza ekonomiczna przedsiębiorstwa, AE Wrocław
3. W. Bień, Zarządzanie finansami przedsiębiorstw, Difin
4. T. Waśniewski, Analiza finansowa przedsiębiorstwa, FRRwP
5. M. Sierpińska, T. Jachna, Ocena przedsiębiorstw według standardów światowych, PWN
6. M. Sierpińska, D. Wędzki, Zarządzanie płynnością finansową w przedsiębiorstwie, PWN
7. J. Iwin, Z. Niedzielski, Rzeczowy majątek trwały, amortyzacja i inwestycje rzeczowe w finansach przedsiębiorstw, PWN
8. Cz. Skowronek, Analiza ekonomiczno – finansowa przedsiębiorstw, Zbiór przykładów i zadań, UM C-S, Lublin 2004
9. E. Nowak, Metody statystyczne w analizie działalności przedsiębiorstw, PWE 2001  
10. E. Siemińska, Finansowa kondycja firmy, metody pomiaru i oceny, Plotex, Warszawa 2003"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W21: </w:t>
      </w:r>
    </w:p>
    <w:p>
      <w:pPr/>
      <w:r>
        <w:rPr/>
        <w:t xml:space="preserve">Zna podstawowe aspekty budowania strategii finansowej opartej na zarządzaniu przez wartość,  pomnażaniu wartości dodanej uwzględniającej zarówno strukturę kapitałową i jej koszt a także ryzyko związane z płynnością i stabilności struktury kapitałowej. </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U27: </w:t>
      </w:r>
    </w:p>
    <w:p>
      <w:pPr/>
      <w:r>
        <w:rPr/>
        <w:t xml:space="preserve">Potrafi prawidłowo ocenić zarówno sytuacje ekonomiczno - finansową a także przyjętą strategię finansową firmy i na bazie tej oceny sformułować zalecenia co do dalszego postępowania</w:t>
      </w:r>
    </w:p>
    <w:p>
      <w:pPr>
        <w:spacing w:before="60"/>
      </w:pPr>
      <w:r>
        <w:rPr/>
        <w:t xml:space="preserve">Weryfikacja: </w:t>
      </w:r>
    </w:p>
    <w:p>
      <w:pPr>
        <w:spacing w:before="20" w:after="190"/>
      </w:pPr>
      <w:r>
        <w:rPr/>
        <w:t xml:space="preserve">Ocena przygotowanej samodzielnie analizy</w:t>
      </w:r>
    </w:p>
    <w:p>
      <w:pPr>
        <w:spacing w:before="20" w:after="190"/>
      </w:pPr>
      <w:r>
        <w:rPr>
          <w:b/>
          <w:bCs/>
        </w:rPr>
        <w:t xml:space="preserve">Powiązane efekty kierunkowe: </w:t>
      </w:r>
      <w:r>
        <w:rPr/>
        <w:t xml:space="preserve">K_U27</w:t>
      </w:r>
    </w:p>
    <w:p>
      <w:pPr>
        <w:spacing w:before="20" w:after="190"/>
      </w:pPr>
      <w:r>
        <w:rPr>
          <w:b/>
          <w:bCs/>
        </w:rPr>
        <w:t xml:space="preserve">Powiązane efekty obszarowe: </w:t>
      </w:r>
      <w:r>
        <w:rPr/>
        <w:t xml:space="preserve">S1A_U02</w:t>
      </w:r>
    </w:p>
    <w:p>
      <w:pPr>
        <w:keepNext w:val="1"/>
        <w:spacing w:after="10"/>
      </w:pPr>
      <w:r>
        <w:rPr>
          <w:b/>
          <w:bCs/>
        </w:rPr>
        <w:t xml:space="preserve">Efekt U29: </w:t>
      </w:r>
    </w:p>
    <w:p>
      <w:pPr/>
      <w:r>
        <w:rPr/>
        <w:t xml:space="preserve">Potrafi uwzględnić rolę fynku finansowego w systemie tworzenia wartości dodanej przedsiębiorstwa oraz budowania jego strategii finansowej.</w:t>
      </w:r>
    </w:p>
    <w:p>
      <w:pPr>
        <w:spacing w:before="60"/>
      </w:pPr>
      <w:r>
        <w:rPr/>
        <w:t xml:space="preserve">Weryfikacja: </w:t>
      </w:r>
    </w:p>
    <w:p>
      <w:pPr>
        <w:spacing w:before="20" w:after="190"/>
      </w:pPr>
      <w:r>
        <w:rPr/>
        <w:t xml:space="preserve">Ocena przygotowanej samodzielnie analizy</w:t>
      </w:r>
    </w:p>
    <w:p>
      <w:pPr>
        <w:spacing w:before="20" w:after="190"/>
      </w:pPr>
      <w:r>
        <w:rPr>
          <w:b/>
          <w:bCs/>
        </w:rPr>
        <w:t xml:space="preserve">Powiązane efekty kierunkowe: </w:t>
      </w:r>
      <w:r>
        <w:rPr/>
        <w:t xml:space="preserve">K_U29</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K13: </w:t>
      </w:r>
    </w:p>
    <w:p>
      <w:pPr/>
      <w:r>
        <w:rPr/>
        <w:t xml:space="preserve">Potrafi skutecznie komunikować się w zespole i współdziałać na różnych poziomach kompetencji, zależnie od typu zadania i składu zespołu, jest zdolny do analitycznego myslenia i formułowania opinii / sądów</w:t>
      </w:r>
    </w:p>
    <w:p>
      <w:pPr>
        <w:spacing w:before="60"/>
      </w:pPr>
      <w:r>
        <w:rPr/>
        <w:t xml:space="preserve">Weryfikacja: </w:t>
      </w:r>
    </w:p>
    <w:p>
      <w:pPr>
        <w:spacing w:before="20" w:after="190"/>
      </w:pPr>
      <w:r>
        <w:rPr/>
        <w:t xml:space="preserve">Ocena przyotownej analizy, aktywność na zajęciach</w:t>
      </w:r>
    </w:p>
    <w:p>
      <w:pPr>
        <w:spacing w:before="20" w:after="190"/>
      </w:pPr>
      <w:r>
        <w:rPr>
          <w:b/>
          <w:bCs/>
        </w:rPr>
        <w:t xml:space="preserve">Powiązane efekty kierunkowe: </w:t>
      </w:r>
      <w:r>
        <w:rPr/>
        <w:t xml:space="preserve">K_K13</w:t>
      </w:r>
    </w:p>
    <w:p>
      <w:pPr>
        <w:spacing w:before="20" w:after="190"/>
      </w:pPr>
      <w:r>
        <w:rPr>
          <w:b/>
          <w:bCs/>
        </w:rPr>
        <w:t xml:space="preserve">Powiązane efekty obszarowe: </w:t>
      </w:r>
      <w:r>
        <w:rPr/>
        <w:t xml:space="preserve">S1A_K02</w:t>
      </w:r>
    </w:p>
    <w:p>
      <w:pPr>
        <w:keepNext w:val="1"/>
        <w:spacing w:after="10"/>
      </w:pPr>
      <w:r>
        <w:rPr>
          <w:b/>
          <w:bCs/>
        </w:rPr>
        <w:t xml:space="preserve">Efekt K14: </w:t>
      </w:r>
    </w:p>
    <w:p>
      <w:pPr/>
      <w:r>
        <w:rPr/>
        <w:t xml:space="preserve">Posiada umiejętność adaptacji własnej wiedzy i umiejętności do rozwiązania zadań problemowych symulujących życie zawodowe</w:t>
      </w:r>
    </w:p>
    <w:p>
      <w:pPr>
        <w:spacing w:before="60"/>
      </w:pPr>
      <w:r>
        <w:rPr/>
        <w:t xml:space="preserve">Weryfikacja: </w:t>
      </w:r>
    </w:p>
    <w:p>
      <w:pPr>
        <w:spacing w:before="20" w:after="190"/>
      </w:pPr>
      <w:r>
        <w:rPr/>
        <w:t xml:space="preserve">Ocena przyotownej analizy, aktywność na zajęciach</w:t>
      </w:r>
    </w:p>
    <w:p>
      <w:pPr>
        <w:spacing w:before="20" w:after="190"/>
      </w:pPr>
      <w:r>
        <w:rPr>
          <w:b/>
          <w:bCs/>
        </w:rPr>
        <w:t xml:space="preserve">Powiązane efekty kierunkowe: </w:t>
      </w:r>
      <w:r>
        <w:rPr/>
        <w:t xml:space="preserve">K_K14</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2026-03-20T21:15:45+01:00</dcterms:created>
  <dcterms:modified xsi:type="dcterms:W3CDTF">2026-03-20T21:15:45+01:00</dcterms:modified>
</cp:coreProperties>
</file>

<file path=docProps/custom.xml><?xml version="1.0" encoding="utf-8"?>
<Properties xmlns="http://schemas.openxmlformats.org/officeDocument/2006/custom-properties" xmlns:vt="http://schemas.openxmlformats.org/officeDocument/2006/docPropsVTypes"/>
</file>