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Piotr Urbanek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PE 13.2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175 godz. w tym: 30- wykłady;30 - ćwiczenia; 30 - konsultacje i dodatkowe terminy egzaminów i zaliczeń; 85 -  praca własna studenta (przygotowanie do zajęć w tym zapoznanie literaturą, przygotowanie do zaliczenia i egzaminu).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Wykład 1,2                                                    Ćwiczenia 1,2  
II. Konsultacje 0,72                                                  Egzaminy i zaliczenia 0,48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Dostarczenie studiującym wiedzy o podstawowych kategoriach ekonomicznych w ramach czterech bloków zagadnień: teorii rynku, teorii wyboru konsumenta, teorii przedsiębiorstwa, teorii czynników produkcji. Na zajęciach zostaną przedstawione zasady funkcjonowania podstawowych podmiotów gospodarczych: przedsiębiorstw, gospodarstw domowych, rządu oraz zasady funcjonowania  rynków produktów oraz rynków czynników produkcji.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Analiza kosztów przedsiębiorstwa w krótkim i długim okresie- ujęcie graficzne.Funkcja produkcji firmy, pojęcie krótkiego i długiego okresu działalności firmy, prawo nieproporcjonalnych przychodów, substytucja i komplementarność czynników wytwórczych, optimum produkcji, ścieżka ekspansji produkcji.
Charakterystyka struktur rynkowych.
Wyznaczanie optimum przedsiębiorstwa w warunkach: konkurencji doskonałej, monopolu w krótkim i długim okresie
Analiza strategii i wyznaczanie optimum firmy w warunkach oligopolu i konkurencji monopolistycznej.
Analiza rynku pracy. Popyt i podaż na konkurencyjnym rynku pracy – krótko i długookresowe determinanty popytu na pracę.
Analiza rynku ziemi i kapitału – renta gruntowa, procent i zysk.
Ćwiczenia:
Analiza kosztów przedsiębiorstwa w krótkim i długim okresie- ujęcie graficzne.Funkcja produkcji firmy, pojęcie krótkiego i długiego okresu działalności firmy, prawo nieproporcjonalnych przychodów, substytucja i komplementarność czynników wytwórczych, optimum produkcji, ścieżka ekspansji produkcji.
Charakterystyka struktur rynkowych.
Wyznaczanie optimum przedsiębiorstwa w warunkach: konkurencji doskonałej, monopolu w krótkim i długim okresie
Analiza strategii i wyznaczanie optimum firmy w warunkach oligopolu i konkurencji monopolistycznej.
Analiza rynku pracy. Popyt i podaż na konkurencyjnym rynku pracy – krótko i długookresowe determinanty popytu na pracę.
Analiza rynku ziemi i kapitału – renta gruntowa, procent i zysk.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składający się z testu, części opisowej i prezentacji modeli graficznych. Dwa  kolokwia. Ocena aktywności studenta na ćwiczeniach.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         1. R.Milewski, E.Kwiatkowski, Podstawy ekonomii, Wydawnictwo naukowe PWN, 2005.                                       2. P.Samuelson, W.Nordhaus, Ekonomia, Wydawnictwo Naukowe PWN, 2006.                                                               3. D. Begg, Mikroekonomia, PWE, 2007.                 Literatura uzupełniająca:                                         1.W.F.Samuelson, Ekonomia menedżerska, PWE, 1998
2. E.Czarny, Mikroekonomia, PWE, 2006
3. T.Zalega, Mikroekonomia, WN Wydz. Zarządzania UW, 2006                                                                               4. B.Czarny, Podstawy ekonomii, PWE,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stosowane w ekonomii i ma wiedzę o źródłach jej pochodzenia.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wyboru. Kolokwium I, II w formie odpowiedzi na pytania i rozwiązywania zadań. Ocena aktywności studenta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keepNext w:val="1"/>
        <w:spacing w:after="10"/>
      </w:pPr>
      <w:r>
        <w:rPr>
          <w:b/>
          <w:bCs/>
        </w:rPr>
        <w:t xml:space="preserve">Efekt W09: </w:t>
      </w:r>
    </w:p>
    <w:p>
      <w:pPr/>
      <w:r>
        <w:rPr/>
        <w:t xml:space="preserve">Zna kluczowe aspekty funkcjonowania gospodarki rynkowej i jej komponentów: przedsiębiorstw, gospodarstw domowych, państwa, rynków produktów i czynników produkcji.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wyboru. Kolokwium I, II w formie odpowiedzi na pytania i rozwiązywania zadań. Ocena aktywności studenta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W11: </w:t>
      </w:r>
    </w:p>
    <w:p>
      <w:pPr/>
      <w:r>
        <w:rPr/>
        <w:t xml:space="preserve">Zna przykłady zastosowania teorii i metodologii ekonomii dla potrzeb podejmowania decyzji biznesowych, np. ustalenia optymalnych poziomów zmiennych decyzyjnych - cen i produkcji -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wyboru. Kolokwium I, II w formie odpowiedzi na pytania i rozwiązywania zadań. Ocena aktywności studenta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wiedzą ekonomiczną w opisie, interpretacji i ocenie rzeczywistości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wyboru. Kolokwium I, II w formie odpowiedzi na pytania i rozwiązywania zadań. Ocena aktywności studenta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stosować sformalizowane modele mikroekonomiczne do analizy procesów gospodarczych takich, jak: ustalanie równowagi na rynkach produktów i czynników produkcji, zasad optymalnej alokacji zasobów w przedsiębiorstwach i sektorach, wyborów podejmowanych przez konsumentów i gospodarstwa domowe.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wyboru. Kolokwium I, II w formie odpowiedzi na pytania i rozwiązywania zadań. Ocena aktywności studenta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Umie interpretować mierniki stosowane w ekonomii i wykorzystywać je w analizie zjawisk i procesów zachodzących w gospodarce.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wyboru. Kolokwium I, II w formie odpowiedzi na pytania i rozwiązywania zadań. Ocena aktywności studenta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U11: </w:t>
      </w:r>
    </w:p>
    <w:p>
      <w:pPr/>
      <w:r>
        <w:rPr/>
        <w:t xml:space="preserve">Potrafi wskazać przykłady zastosowania teorii i metodologii ekonomii dla potrzeb podejmowania decyzji biznesowych np. ustalania optymalnych poziomów zmiennych decyzyjnych w przedsiębiorstwach.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wyboru. Kolokwium I, II w formie odpowiedzi na pytania i rozwiązywania zadań. Ocena aktywności studenta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</w:t>
      </w:r>
    </w:p>
    <w:p>
      <w:pPr>
        <w:keepNext w:val="1"/>
        <w:spacing w:after="10"/>
      </w:pPr>
      <w:r>
        <w:rPr>
          <w:b/>
          <w:bCs/>
        </w:rPr>
        <w:t xml:space="preserve">Efekt U17: </w:t>
      </w:r>
    </w:p>
    <w:p>
      <w:pPr/>
      <w:r>
        <w:rPr/>
        <w:t xml:space="preserve">Potrafi scharakteryzować powiązania występujące w gospodarce rynkowej między sektorem gospodarstw domowych i przedsiębiorstw oraz transakcje zachodzące między tym podmiotami w procesie wymiany dóbr i usług.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wyboru. Kolokwium I, II w formie odpowiedzi na pytania i rozwiązywania zadań. Ocena aktywności studenta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S1A_U08</w:t>
      </w:r>
    </w:p>
    <w:p>
      <w:pPr>
        <w:keepNext w:val="1"/>
        <w:spacing w:after="10"/>
      </w:pPr>
      <w:r>
        <w:rPr>
          <w:b/>
          <w:bCs/>
        </w:rPr>
        <w:t xml:space="preserve">Efekt U20: </w:t>
      </w:r>
    </w:p>
    <w:p>
      <w:pPr/>
      <w:r>
        <w:rPr/>
        <w:t xml:space="preserve">Potrafi opisać zasady funkcjonowania współczesnych korporacji sięgając do różnych koncepcji teoretycznych, w tym ekonomii neoklasycznej i alternatywnych teorii przedsiębiorstwa.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wyboru. Kolokwium I, II w formie odpowiedzi na pytania i rozwiązywania zadań. Ocena aktywności studenta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potrzeby ciągłego uzupełniania i doskonalenia swojej wiedzy wynikającą ze zmieniających się warunków fukcjonowania gospodarki narodowej i składających się na nią procesów i podmiotów.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Po zakończeniu kursu student jest zdolny do samodzielnej oceny konsekwencji dokonywanych wyborów w warunkach ograniczoności zasobów oraz skutków działania mechanizmów rynkowych w skali mikro.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2026-09-09T22:16:29+02:00</dcterms:created>
  <dcterms:modified xsi:type="dcterms:W3CDTF">2026-09-09T22:16:29+02:00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