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Zabezpieczanie w sensie średnio-kwadratowym w modelach z czasem dyskretnym. 
Wycena opcji barierowych w modelu Blacka-Scholes’a.
Wycena opcji wstecznych w modelu Blacka-Scholes’a.
Model Martona obligacji korporacyjnych.
Model Blacka Cox’a.
Funkcja hazardu w modelowaniu ryzyka kredytowego.
Proces hazardu w modelowaniu ryzyka kredytowego.
Hipoteza H i jej znaczenie w modelach ryzyka kredytowego.
Wycena i zabezpieczanie kontraktów z ryzykiem kredytowym w modelach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MSR2_W_01: </w:t>
      </w:r>
    </w:p>
    <w:p>
      <w:pPr/>
      <w:r>
        <w:rPr/>
        <w:t xml:space="preserve">Zna modele strukturalne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MSR2_W_02: </w:t>
      </w:r>
    </w:p>
    <w:p>
      <w:pPr/>
      <w:r>
        <w:rPr/>
        <w:t xml:space="preserve">Zna modele ryzyka kredytowego oparte na funkcji i procesie hazardu.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MSR2_W_03: </w:t>
      </w:r>
    </w:p>
    <w:p>
      <w:pPr/>
      <w:r>
        <w:rPr/>
        <w:t xml:space="preserve">Zna metody wyznaczanie strategii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MSR2_U_02: </w:t>
      </w:r>
    </w:p>
    <w:p>
      <w:pPr/>
      <w:r>
        <w:rPr/>
        <w:t xml:space="preserve">Potrafi analizować modele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2026-05-04T13:08:33+02:00</dcterms:created>
  <dcterms:modified xsi:type="dcterms:W3CDTF">2026-05-04T13:08:33+02:00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