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finansowa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Jacek Jakubowski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M2MF1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wykładzie 2x15=30 godz.
Udział w ćwiczeniach 2x15=30 godz.
Przygotowanie do wykładu 20 godz.
Przygotowanie do ćwiczeń 30 godz.
Konsultacje 15 godz.
Przygotowanie do kolokwium i obecność 10 godz.
Razem 135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analizy stochastycznej.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głównych pojęć i idei z zakresu współczesnej matematyki finansowej. W tym nauczenie sposobów wyceny i zabezpieczania dowolnych wypłat.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Zasady działania rynków finansowych instrumentów pochodnych – podstawowe pojęcia .Problemy wyceny.
Rynek jednookresowy, pojęcia: ceny, wypłaty, arbitrażu, strategii samofinansującej, replikacji.
Metoda martyngałowa wyceny. Pojęcie miary martyngałowej.
Rynek skończony. Rynek zupełny.  Rynek z czasem ciągłym.
Model Blacka-Scholesa m.in. wycena opcji europejskich, amerykańskich i niektórych egzotycznych.
Ćwiczenia: Rozwiazywanie zadań i dowodzenie prostych faktów związanych z tematyką wykładu.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Uczestnictwo w ćwiczeniach jest obowiązkowe.
•	Sprawdzian pisemny w trakcie zajęć.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 J. Jakubowski  - Modelowanie rynków finansowych. Script, 2006
[2] ]  J. Jakubowski i inni - Matematyka finansowa. Instrumenty pochodne. WNT, 2003.
[3]  M. Musiela, M. Rutkowski - Martingale Methods in Financial Modelling. Springer, 1997.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MF1_W_01: </w:t>
      </w:r>
    </w:p>
    <w:p>
      <w:pPr/>
      <w:r>
        <w:rPr/>
        <w:t xml:space="preserve">Rozumie pojęcia braku arbitrażu, strategii samofinansującej, replikacji kontraktów finansowych i ceny arbitrażowej.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MUF_W02, MUF_W09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X2A_W03, X2A_W02, X2A_W03</w:t>
      </w:r>
    </w:p>
    <w:p>
      <w:pPr>
        <w:keepNext w:val="1"/>
        <w:spacing w:after="10"/>
      </w:pPr>
      <w:r>
        <w:rPr>
          <w:b/>
          <w:bCs/>
        </w:rPr>
        <w:t xml:space="preserve">Efekt MF1_W_02: </w:t>
      </w:r>
    </w:p>
    <w:p>
      <w:pPr/>
      <w:r>
        <w:rPr/>
        <w:t xml:space="preserve">Rozumie pojęcie miary martyngałowej oraz jej związek z brakiem arbitrażu.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MUF_W02, MUF_W09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X2A_W03, X2A_W02, X2A_W03</w:t>
      </w:r>
    </w:p>
    <w:p>
      <w:pPr>
        <w:keepNext w:val="1"/>
        <w:spacing w:after="10"/>
      </w:pPr>
      <w:r>
        <w:rPr>
          <w:b/>
          <w:bCs/>
        </w:rPr>
        <w:t xml:space="preserve">Efekt MF1_W_03: </w:t>
      </w:r>
    </w:p>
    <w:p>
      <w:pPr/>
      <w:r>
        <w:rPr/>
        <w:t xml:space="preserve">Zna pojęcia ceny arbitrażowej wypłaty osiągalnej.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MUF_W02, MUF_W09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X2A_W03, X2A_W02, X2A_W03</w:t>
      </w:r>
    </w:p>
    <w:p>
      <w:pPr>
        <w:keepNext w:val="1"/>
        <w:spacing w:after="10"/>
      </w:pPr>
      <w:r>
        <w:rPr>
          <w:b/>
          <w:bCs/>
        </w:rPr>
        <w:t xml:space="preserve">Efekt MF1_W_04: </w:t>
      </w:r>
    </w:p>
    <w:p>
      <w:pPr/>
      <w:r>
        <w:rPr/>
        <w:t xml:space="preserve">Zna pojecie uogólnionej ceny arbitrażowej.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MUF_W02, MUF_W09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X2A_W03, X2A_W02, X2A_W03</w:t>
      </w:r>
    </w:p>
    <w:p>
      <w:pPr>
        <w:keepNext w:val="1"/>
        <w:spacing w:after="10"/>
      </w:pPr>
      <w:r>
        <w:rPr>
          <w:b/>
          <w:bCs/>
        </w:rPr>
        <w:t xml:space="preserve">Efekt MF1_W_05: </w:t>
      </w:r>
    </w:p>
    <w:p>
      <w:pPr/>
      <w:r>
        <w:rPr/>
        <w:t xml:space="preserve">Zna rynki futures.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MUF_W02, MUF_W09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X2A_W03, X2A_W02, X2A_W03</w:t>
      </w:r>
    </w:p>
    <w:p>
      <w:pPr>
        <w:keepNext w:val="1"/>
        <w:spacing w:after="10"/>
      </w:pPr>
      <w:r>
        <w:rPr>
          <w:b/>
          <w:bCs/>
        </w:rPr>
        <w:t xml:space="preserve">Efekt MF1_W_06: </w:t>
      </w:r>
    </w:p>
    <w:p>
      <w:pPr/>
      <w:r>
        <w:rPr/>
        <w:t xml:space="preserve">Zna model Blacka Scholes'a.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MUF_W02, MUF_W09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X2A_W03, X2A_W02, X2A_W03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MF1_U_01: </w:t>
      </w:r>
    </w:p>
    <w:p>
      <w:pPr/>
      <w:r>
        <w:rPr/>
        <w:t xml:space="preserve">Potrafi badać brak arbitrażu na rynku oraz  zupełność rynków skończonych.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MUF_U06, MUF_U11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X2A_U02</w:t>
      </w:r>
    </w:p>
    <w:p>
      <w:pPr>
        <w:keepNext w:val="1"/>
        <w:spacing w:after="10"/>
      </w:pPr>
      <w:r>
        <w:rPr>
          <w:b/>
          <w:bCs/>
        </w:rPr>
        <w:t xml:space="preserve">Efekt MF1_U_02: </w:t>
      </w:r>
    </w:p>
    <w:p>
      <w:pPr/>
      <w:r>
        <w:rPr/>
        <w:t xml:space="preserve">Potrafi wyceniać (cena arbitrażowa, cena kupującego i cena sprzedającego) wypłaty i wyznaczać strategie replikujące w modelach rynków skonczonych.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MUF_U06, MUF_U11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X2A_U02</w:t>
      </w:r>
    </w:p>
    <w:p>
      <w:pPr>
        <w:keepNext w:val="1"/>
        <w:spacing w:after="10"/>
      </w:pPr>
      <w:r>
        <w:rPr>
          <w:b/>
          <w:bCs/>
        </w:rPr>
        <w:t xml:space="preserve">Efekt MF1_U_03: </w:t>
      </w:r>
    </w:p>
    <w:p>
      <w:pPr/>
      <w:r>
        <w:rPr/>
        <w:t xml:space="preserve">Potrafi wyceniać wypłaty w modelu Blacka-Scholes’a  i  wyznaczać strategie replikujące w pewnych szczególnych przypadkach.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MUF_U06, MUF_U11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X2A_U02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2026-02-28T01:51:55+01:00</dcterms:created>
  <dcterms:modified xsi:type="dcterms:W3CDTF">2026-02-28T01:51:55+01:00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