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doc. dr Jerzy Wyborski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M2UNZ</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Udział w wykładzie 30, w ćwiczeniach 30;
przygotowanie do zajęć 30, rozwiązywanie zadań domowych 30; przygotowanie do egzaminu, egzamin 25; nieobowiązkowe konsultacje 5.
Razem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podstawowych metod analizy aktuarialnej w ubezpieczeniach związanych z życiem, a także znajomość międzynarodowych symboli aktuarialnych. Umiejętność wyliczania składki i rezerwy matematycznej dla różnych typów ubezpieczeń i rent życiowych.
Wstępne przygotowanie do zdawania części II państwowego egzaminu dla aktuariuszy.
 </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2.	Podstawowe rodzaje ubezpieczeń życiowych:
terminowe i dożywotnie ubezpieczenia na wypadek śmierci, ubezpieczenia na dożycie, ubezpieczenia mieszane na życie i dożycie, ubezpieczenia odroczone.
3.	Renty życiowe:
płatne przez całe życie, czasowe (terminowe), odroczone, o zmiennej wysokości, płatne m-razy w ciągu roku.
4.	Funkcje komutacyjne:
zastosowanie do obliczania wartości ubezpieczeń i rent życiowych.
5.	Sposoby zbierania składki w ubezpieczeniach życiowych:
zasada równoważności, jednorazowa składka netto, składki brutto.
6.	Rezerwa matematyczna:
metoda prospektywna i retrospektywna obliczania rezerw.
7.	Szkodowości wielorakie
model, ubezpieczenia ogólnego typu, rezerwy netto.
 </w:t>
      </w:r>
    </w:p>
    <w:p>
      <w:pPr>
        <w:keepNext w:val="1"/>
        <w:spacing w:after="10"/>
      </w:pPr>
      <w:r>
        <w:rPr>
          <w:b/>
          <w:bCs/>
        </w:rPr>
        <w:t xml:space="preserve">Metody oceny: </w:t>
      </w:r>
    </w:p>
    <w:p>
      <w:pPr>
        <w:spacing w:before="20" w:after="190"/>
      </w:pPr>
      <w:r>
        <w:rPr/>
        <w:t xml:space="preserve">Zaliczenie przedmiotu na podstawie testu końcowego (konieczne są wszystkie wyliczenia potrzebne do rozwiązania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Błaszczyszyn B., Rolski T., Podstawy Matematyki Ubezpieczeń Na Życie. WNT 2004
2.	Gerber H.U., Life Insurance Mathematics. Springer 1995 (wyd. II)
3.	Skauba M., Ubezpieczenia na Życie. WNT 1999
4.	Bowers N.L. i inni Actuarial Mathematics. The  Society of Actuaries 1986
Zadania z egzaminów dla aktuariuszy - http://www.wne.uw.edu.pl/old/edukacja_aktuarialna/egz_aktu/ http://www.knf.gov.pl/rynek_ubezpieczen/aktuariusze/Egzaminy_aktuarialne...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UNZ_W_01: </w:t>
      </w:r>
    </w:p>
    <w:p>
      <w:pPr/>
      <w:r>
        <w:rPr/>
        <w:t xml:space="preserve">Zna modele demograficzne ciągłe i dyskretne stosowane w ubezpieczeniach życiowych.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MUF_W10</w:t>
      </w:r>
    </w:p>
    <w:p>
      <w:pPr>
        <w:spacing w:before="20" w:after="190"/>
      </w:pPr>
      <w:r>
        <w:rPr>
          <w:b/>
          <w:bCs/>
        </w:rPr>
        <w:t xml:space="preserve">Powiązane efekty obszarowe: </w:t>
      </w:r>
      <w:r>
        <w:rPr/>
        <w:t xml:space="preserve">X2A_W02, X2A_W03, X2A_W06</w:t>
      </w:r>
    </w:p>
    <w:p>
      <w:pPr>
        <w:keepNext w:val="1"/>
        <w:spacing w:after="10"/>
      </w:pPr>
      <w:r>
        <w:rPr>
          <w:b/>
          <w:bCs/>
        </w:rPr>
        <w:t xml:space="preserve">Efekt UNZ_W_02: </w:t>
      </w:r>
    </w:p>
    <w:p>
      <w:pPr/>
      <w:r>
        <w:rPr/>
        <w:t xml:space="preserve">Zna podstawowe produkty ubezpieczeniowe i renty oraz ich międzynarodowe oznaczenia aktuarialne.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MUF_W09</w:t>
      </w:r>
    </w:p>
    <w:p>
      <w:pPr>
        <w:spacing w:before="20" w:after="190"/>
      </w:pPr>
      <w:r>
        <w:rPr>
          <w:b/>
          <w:bCs/>
        </w:rPr>
        <w:t xml:space="preserve">Powiązane efekty obszarowe: </w:t>
      </w:r>
      <w:r>
        <w:rPr/>
        <w:t xml:space="preserve">X2A_W02, X2A_W03</w:t>
      </w:r>
    </w:p>
    <w:p>
      <w:pPr>
        <w:keepNext w:val="1"/>
        <w:spacing w:after="10"/>
      </w:pPr>
      <w:r>
        <w:rPr>
          <w:b/>
          <w:bCs/>
        </w:rPr>
        <w:t xml:space="preserve">Efekt UNZ_W_03: </w:t>
      </w:r>
    </w:p>
    <w:p>
      <w:pPr/>
      <w:r>
        <w:rPr/>
        <w:t xml:space="preserve">Rozumie zasady wyznaczania składek i rezerw netto oraz zna rodzaje kosztów i sposoby ich uwzględniania przy wyznaczaniu składek i rezerw brutto.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MUF_W10</w:t>
      </w:r>
    </w:p>
    <w:p>
      <w:pPr>
        <w:spacing w:before="20" w:after="190"/>
      </w:pPr>
      <w:r>
        <w:rPr>
          <w:b/>
          <w:bCs/>
        </w:rPr>
        <w:t xml:space="preserve">Powiązane efekty obszarowe: </w:t>
      </w:r>
      <w:r>
        <w:rPr/>
        <w:t xml:space="preserve">X2A_W02, X2A_W03, X2A_W06</w:t>
      </w:r>
    </w:p>
    <w:p>
      <w:pPr>
        <w:keepNext w:val="1"/>
        <w:spacing w:after="10"/>
      </w:pPr>
      <w:r>
        <w:rPr>
          <w:b/>
          <w:bCs/>
        </w:rPr>
        <w:t xml:space="preserve">Efekt UNZ_W_04: </w:t>
      </w:r>
    </w:p>
    <w:p>
      <w:pPr/>
      <w:r>
        <w:rPr/>
        <w:t xml:space="preserve">Ma podstawową wiedzę o ubezpieczeniach na wiele żyć.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MUF_W10</w:t>
      </w:r>
    </w:p>
    <w:p>
      <w:pPr>
        <w:spacing w:before="20" w:after="190"/>
      </w:pPr>
      <w:r>
        <w:rPr>
          <w:b/>
          <w:bCs/>
        </w:rPr>
        <w:t xml:space="preserve">Powiązane efekty obszarowe: </w:t>
      </w:r>
      <w:r>
        <w:rPr/>
        <w:t xml:space="preserve">X2A_W02, X2A_W03, X2A_W06</w:t>
      </w:r>
    </w:p>
    <w:p>
      <w:pPr>
        <w:pStyle w:val="Heading3"/>
      </w:pPr>
      <w:bookmarkStart w:id="3" w:name="_Toc3"/>
      <w:r>
        <w:t>Profil ogólnoakademicki - umiejętności</w:t>
      </w:r>
      <w:bookmarkEnd w:id="3"/>
    </w:p>
    <w:p>
      <w:pPr>
        <w:keepNext w:val="1"/>
        <w:spacing w:after="10"/>
      </w:pPr>
      <w:r>
        <w:rPr>
          <w:b/>
          <w:bCs/>
        </w:rPr>
        <w:t xml:space="preserve">Efekt UNZ_U_01: </w:t>
      </w:r>
    </w:p>
    <w:p>
      <w:pPr/>
      <w:r>
        <w:rPr/>
        <w:t xml:space="preserve">Potrafi wyznaczać prawdopodobieństwa przeżycia i śmierci w różnych modelach.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keepNext w:val="1"/>
        <w:spacing w:after="10"/>
      </w:pPr>
      <w:r>
        <w:rPr>
          <w:b/>
          <w:bCs/>
        </w:rPr>
        <w:t xml:space="preserve">Efekt UNZ_U_02: </w:t>
      </w:r>
    </w:p>
    <w:p>
      <w:pPr/>
      <w:r>
        <w:rPr/>
        <w:t xml:space="preserve">Potrafi wyliczyć wartości ubezpieczenia i renty życiowej w modelu dyskretnym i ciągłym, potrafi użyć tablic trwania życia.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keepNext w:val="1"/>
        <w:spacing w:after="10"/>
      </w:pPr>
      <w:r>
        <w:rPr>
          <w:b/>
          <w:bCs/>
        </w:rPr>
        <w:t xml:space="preserve">Efekt UNZ_U_03: </w:t>
      </w:r>
    </w:p>
    <w:p>
      <w:pPr/>
      <w:r>
        <w:rPr/>
        <w:t xml:space="preserve">Umie wyznaczać składki jednorazowe i ratalne dla różnych produktów ubezpieczeniowych, także z uwzględnieniem kosztów.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keepNext w:val="1"/>
        <w:spacing w:after="10"/>
      </w:pPr>
      <w:r>
        <w:rPr>
          <w:b/>
          <w:bCs/>
        </w:rPr>
        <w:t xml:space="preserve">Efekt UNZ_U_04: </w:t>
      </w:r>
    </w:p>
    <w:p>
      <w:pPr/>
      <w:r>
        <w:rPr/>
        <w:t xml:space="preserve">Potrafi wyznaczyć wartości rezerw i dokonać konwersji polisy.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pStyle w:val="Heading3"/>
      </w:pPr>
      <w:bookmarkStart w:id="4" w:name="_Toc4"/>
      <w:r>
        <w:t>Profil ogólnoakademicki - kompetencje społeczne</w:t>
      </w:r>
      <w:bookmarkEnd w:id="4"/>
    </w:p>
    <w:p>
      <w:pPr>
        <w:keepNext w:val="1"/>
        <w:spacing w:after="10"/>
      </w:pPr>
      <w:r>
        <w:rPr>
          <w:b/>
          <w:bCs/>
        </w:rPr>
        <w:t xml:space="preserve">Efekt UNZ_01: </w:t>
      </w:r>
    </w:p>
    <w:p>
      <w:pPr/>
      <w:r>
        <w:rPr/>
        <w:t xml:space="preserve">Rozumie rolę i odpowiedzialność aktuariusza w firmie ubezpieczeniowej.</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MUF_K03</w:t>
      </w:r>
    </w:p>
    <w:p>
      <w:pPr>
        <w:spacing w:before="20" w:after="190"/>
      </w:pPr>
      <w:r>
        <w:rPr>
          <w:b/>
          <w:bCs/>
        </w:rPr>
        <w:t xml:space="preserve">Powiązane efekty obszarowe: </w:t>
      </w:r>
      <w:r>
        <w:rPr/>
        <w:t xml:space="preserve">X2A_K03, X2A_K04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2026-10-02T00:20:15+02:00</dcterms:created>
  <dcterms:modified xsi:type="dcterms:W3CDTF">2026-10-02T00:20:15+02:00</dcterms:modified>
</cp:coreProperties>
</file>

<file path=docProps/custom.xml><?xml version="1.0" encoding="utf-8"?>
<Properties xmlns="http://schemas.openxmlformats.org/officeDocument/2006/custom-properties" xmlns:vt="http://schemas.openxmlformats.org/officeDocument/2006/docPropsVTypes"/>
</file>