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Marks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obecność na wykładach – 30 h
2. obecność na laboratoriach – 30 h
3. przygotowanie do zajęć lab. – 30 h
4. zapoznanie się z literaturą – 20 h
Razem: 30+30+30+20 = 110 h, czyli  – 4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Razem: 30+30 = 60 h, czyli  – 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lab. –30 h
Razem: 30+30 = 60 h, czyli  –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umiejętności posługiwania się podstawowymi pojęciami i konstrukcjami obiektowego języka programowania oraz ugruntowanie umiejętności tworzenia prostych aplikacji  z wykorzystaniem profesjonalnego środowiska uruchomieniowego.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Klasa jako rozszerzenie pojęcia struktury. 
     Definiowanie prostych    klas. 
     Podstawowe założenia paradygmatu obiektowego.
2.  Pola i metody niestatyczne. Wskaźnik this.
     Konstruktory, destruktor i operator przypisania. 
3.  Przeciążanie funkcji i operatorów. 
     Operatory new, delete.  Funkcje zaprzyjaźnione.
4.  Klasa z dynamicznie alokowaną tablicą. 
     Pola i metody statyczne. Dostępność składowych klasy.
5.  Klasa z polem obiektowym. Dziedziczenie. 
     Polimorfizm i metody wirtualne.
6.  Metody czysto wirtualne i abstrakcyjne typy danych (ATD).
7.  Obsługa błędów. Obsługa wyjątków. 
     Wyjątki jako mechanizm sterujący.
8.  Konwersje, operatory konwersji i konwertery 
     (konsekwencje obliczeniowe).
9.  Definiowanie i wykorzystanie szablonów funkcji i klas.
10.  Elementy biblioteki standardowej, strumienie i pliki.
11.  STL i narzędzia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Obecność na zajęciach jest obowiązkowa.
Zajęcia laboratoryjne obejmują wykonanie 13 zadań o różnym stopniu trudności, punktowanych w skali od 1 do 6 (maksymalnie). Ocena z laboratorium (ocena pracy semestralnej) jest ustalana przez prowadzących zajęcia na podstawie sumy ważonej ocen z wszystkich zadań. Nie przewiduje się możliwości poprawiania ocen z poszczególnych zadań.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 – Język C++, WNT, 2002
2.	S.B. Lippman – Podstawy języka C++, WNT, 1997
3.	J.Grębosz – Symfonia C++ standard, Edition 2005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PO_W01: </w:t>
      </w:r>
    </w:p>
    <w:p>
      <w:pPr/>
      <w:r>
        <w:rPr/>
        <w:t xml:space="preserve">zna podstawowe pojęcia związane z paradygmatem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X1A_W04</w:t>
      </w:r>
    </w:p>
    <w:p>
      <w:pPr>
        <w:keepNext w:val="1"/>
        <w:spacing w:after="10"/>
      </w:pPr>
      <w:r>
        <w:rPr>
          <w:b/>
          <w:bCs/>
        </w:rPr>
        <w:t xml:space="preserve">Efekt PO_W02: </w:t>
      </w:r>
    </w:p>
    <w:p>
      <w:pPr/>
      <w:r>
        <w:rPr/>
        <w:t xml:space="preserve">zna składnię i zasadnicze konstrukcje wybranego języka programowania obiektowego (C++)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X1A_W04, X1A_W05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PO_U01: </w:t>
      </w:r>
    </w:p>
    <w:p>
      <w:pPr/>
      <w:r>
        <w:rPr/>
        <w:t xml:space="preserve">potrafi samodzielnie definiować typy danych opisujące obiekty przydatne w realizacji prostych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PO_U02: </w:t>
      </w:r>
    </w:p>
    <w:p>
      <w:pPr/>
      <w:r>
        <w:rPr/>
        <w:t xml:space="preserve">ma umiejętność posługiwania się plikami (strumieniami) i wykorzystywania elementów biblioteki standardowej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PO_U03: </w:t>
      </w:r>
    </w:p>
    <w:p>
      <w:pPr/>
      <w:r>
        <w:rPr/>
        <w:t xml:space="preserve">potrafi pracować w profesjonalnym środowisku uruchomieniowym (MS Visual Studio)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PO_KS01: </w:t>
      </w:r>
    </w:p>
    <w:p>
      <w:pPr/>
      <w:r>
        <w:rPr/>
        <w:t xml:space="preserve">Potrafi współdziałać i pracować w grupie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2026-02-08T02:59:10+01:00</dcterms:created>
  <dcterms:modified xsi:type="dcterms:W3CDTF">2026-02-08T02:59:10+01:00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