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45h
2. Udział w ćwiczeniach – 45h
3. Przygotowanie się do wykładów – 5h
3. Przygotowanie się do ćwiczeń i 
kolokwiów – 30h
4. Przygotowanie do egzaminu – 30h
5. Udział w konsultacjach – 5h
RAZEM: 160h=5pkt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45h
2. Udział w ćwiczeniach – 45h
3. Udział w konsultacjach – 5h
RAZEM: 95=3pkt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5h
2. Przygotowanie do kolejnych ćwiczeń i 
kolokwiów – 30h
4. Przygotowanie do egzaminu – 30h
RAZEM: 65h=2pkt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Umiejętność stosowania używania podstawowych pojęć teorii mnogości i rachunku zdań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ciała. Zapoznanie się z teorią macierzy i układów równań liniowych oraz geometrią analityczną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grup, pierścieni i ciał. Liczby zespolone.
 2. Działania na macierzach, operacje wierszowe i kolumnowe. Wyznaczniki, rząd macierzy. Układy równań liniowych.
3. Przestrzenie metryczne, metryka euklidesowa w R^n. Wektory związane i wektory swobodne. Iloczyn skalarny. Iloczyn wektorowy w R^3.
4. Rozmaitości liniowe w R^n – w szczególności proste i płaszczyzny.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 – Algebra liniowa z geometrią analityczną
2.  W. Kołodziej – Analiza matematyczna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AL1_W_01: </w:t>
      </w:r>
    </w:p>
    <w:p>
      <w:pPr/>
      <w:r>
        <w:rPr/>
        <w:t xml:space="preserve">Znajomość teorii liczb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AL1_W_02: </w:t>
      </w:r>
    </w:p>
    <w:p>
      <w:pPr/>
      <w:r>
        <w:rPr/>
        <w:t xml:space="preserve">Znajomość teorii macierzy, wyznaczników i układów równań liniowych..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AL1_W_03: </w:t>
      </w:r>
    </w:p>
    <w:p>
      <w:pPr/>
      <w:r>
        <w:rPr/>
        <w:t xml:space="preserve">Znajomość geometrii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AL1_U_01: </w:t>
      </w:r>
    </w:p>
    <w:p>
      <w:pPr/>
      <w:r>
        <w:rPr/>
        <w:t xml:space="preserve">Umiejętność stosowania teorii macierzy i rozwiązywanie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AL1_U_02: </w:t>
      </w:r>
    </w:p>
    <w:p>
      <w:pPr/>
      <w:r>
        <w:rPr/>
        <w:t xml:space="preserve">Umiejętność rozwiązywania problemów geometrycznych za pomocą metod geometrii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AL1_K_01: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AL1_K_02: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2026-09-30T16:29:34+02:00</dcterms:created>
  <dcterms:modified xsi:type="dcterms:W3CDTF">2026-09-30T16:29:34+02:00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