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i technologia związków metaloorganicznych i kompleksowych </w:t>
      </w:r>
    </w:p>
    <w:p>
      <w:pPr>
        <w:keepNext w:val="1"/>
        <w:spacing w:after="10"/>
      </w:pPr>
      <w:r>
        <w:rPr>
          <w:b/>
          <w:bCs/>
        </w:rPr>
        <w:t xml:space="preserve">Koordynator przedmiotu: </w:t>
      </w:r>
    </w:p>
    <w:p>
      <w:pPr>
        <w:spacing w:before="20" w:after="190"/>
      </w:pPr>
      <w:r>
        <w:rPr/>
        <w:t xml:space="preserve">prof. dr hab. inż. Antoni Pietrzykowski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przygotowanie do kolokwiów i obecność na kolokwiach – 30h
Razem nakład pracy studenta: 30h +30h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ugruntowaną wiedzę na temat syntezy, budowy i właściwości związków metaloorganicznych,
•	mieć ugruntowaną wiedzę na temat budowy i właściwości związków kompleksowych, w tym klasterów metali
•	znać podstawowe założenia teorii wyjaśniających budowę związków kompleksowych oraz wpływające czynniki na budowę tych związków,
•	znać podstawowe typy reakcji związków metaloorganicznych i kompleksowych.
</w:t>
      </w:r>
    </w:p>
    <w:p>
      <w:pPr>
        <w:keepNext w:val="1"/>
        <w:spacing w:after="10"/>
      </w:pPr>
      <w:r>
        <w:rPr>
          <w:b/>
          <w:bCs/>
        </w:rPr>
        <w:t xml:space="preserve">Treści kształcenia: </w:t>
      </w:r>
    </w:p>
    <w:p>
      <w:pPr>
        <w:spacing w:before="20" w:after="190"/>
      </w:pPr>
      <w:r>
        <w:rPr/>
        <w:t xml:space="preserve">Celem przedmiotu jest poszerzenie wiedzy z zakresu chemii metaloorganicznej i kompleksowej ze szczególnym uwzględnieniem technologicznych zastosowań związków metaloorganicznych i kompleksowych.
Tematyka wykładu obejmuje uzupełnienie wiedzy zdobytej w trakcie studiów I stopnia na temat budowy, otrzymywania, właściwości i zastosowania związków metaloorganicznych i kompleksowych. Omawiane będą czynniki wpływające na budowę związków metaloorganicznych i kompleksów metali, teorie pozwalające wyjaśnić i przewidzieć budowę tych związków. Przedstawione zostaną ogólne metody syntezy oraz metody badań związków metaloorganicznych i kompleksowych. Szczególny nacisk zostanie położony na przemysłowe metody otrzymywania najważniejszych związków metaloorganicznych oraz ich zastosowanie w przemyśle. Dokonany zostanie przegląd najważniejszych klas połączeń metaloorganicznych i ich podstawowe reakcje. W trakcie wykładu przedstawione zostaną zagadnienia związane z chemią klasterów metali (typy klasterów, wiązania metal-metal, reguły liczenia elektronów, budowa klasterów, reguły Wade’a itp.).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P.L. Pauson, Chemia związków metaloorganicznych, Wydawnictwo Naukowe PWN, 1972.
2.	F. Pruchnik, Chemia metaloorganiczna, Wydawnictwo Naukowe PWN, Warszawa, 1991.
3.	F.A. Cotton, G. Wilkinson, P.L.Gaus, Chemia nieorganiczna, podstawy, Wydawnictwo Naukowe PWN, Warszawa, 1995.
4.	A.F. Wells, Strukturalna chemia nieorganiczna, Wydawnictwa Naukowo-Techniczne, 1993.
5.	C. Elschenbroich, Organometallics, Wiley-VCH, 2005.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ogólne metody syntezy związków metaloorganicznych i kompleksowych oraz czynniki wpływające na ich budowę</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keepNext w:val="1"/>
        <w:spacing w:after="10"/>
      </w:pPr>
      <w:r>
        <w:rPr>
          <w:b/>
          <w:bCs/>
        </w:rPr>
        <w:t xml:space="preserve">Efekt W02: </w:t>
      </w:r>
    </w:p>
    <w:p>
      <w:pPr/>
      <w:r>
        <w:rPr/>
        <w:t xml:space="preserve">zna podstawowe typy reakcji związków metaloorganicznych i kompleksowych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zaproponować metodę otrzymania określonych związków metaloorganicznych i kompleksowych w zależności od dostępnych substratów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 K_U10, K_U16</w:t>
      </w:r>
    </w:p>
    <w:p>
      <w:pPr>
        <w:spacing w:before="20" w:after="190"/>
      </w:pPr>
      <w:r>
        <w:rPr>
          <w:b/>
          <w:bCs/>
        </w:rPr>
        <w:t xml:space="preserve">Powiązane efekty obszarowe: </w:t>
      </w:r>
      <w:r>
        <w:rPr/>
        <w:t xml:space="preserve">T2A_U03, T2A_U06, T2A_U08, T2A_U09, T2A_U10, T2A_U11, T2A_U14</w:t>
      </w:r>
    </w:p>
    <w:p>
      <w:pPr>
        <w:keepNext w:val="1"/>
        <w:spacing w:after="10"/>
      </w:pPr>
      <w:r>
        <w:rPr>
          <w:b/>
          <w:bCs/>
        </w:rPr>
        <w:t xml:space="preserve">Efekt U02: </w:t>
      </w:r>
    </w:p>
    <w:p>
      <w:pPr/>
      <w:r>
        <w:rPr/>
        <w:t xml:space="preserve">potrafi przewidzieć budowę związku kompleksowego na podstawie jego składu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K_U09, K_U16</w:t>
      </w:r>
    </w:p>
    <w:p>
      <w:pPr>
        <w:spacing w:before="20" w:after="190"/>
      </w:pPr>
      <w:r>
        <w:rPr>
          <w:b/>
          <w:bCs/>
        </w:rPr>
        <w:t xml:space="preserve">Powiązane efekty obszarowe: </w:t>
      </w:r>
      <w:r>
        <w:rPr/>
        <w:t xml:space="preserve">T2A_U08, InzA_U02, T2A_U14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rozumie potrzebę ciągłego dokształcania się</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2026-04-11T06:07:59+02:00</dcterms:created>
  <dcterms:modified xsi:type="dcterms:W3CDTF">2026-04-11T06:07:59+02:00</dcterms:modified>
</cp:coreProperties>
</file>

<file path=docProps/custom.xml><?xml version="1.0" encoding="utf-8"?>
<Properties xmlns="http://schemas.openxmlformats.org/officeDocument/2006/custom-properties" xmlns:vt="http://schemas.openxmlformats.org/officeDocument/2006/docPropsVTypes"/>
</file>