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ćwiczeniach – 30h,
2.	zapoznanie się ze wskazaną literaturą – 30h
3.   przygotowanie i wygłoszenie prezentacji – 30h
4.	przygotowanie do egzaminu i obecność na egzaminie – 30h
Razem nakład pracy studenta: 15h + 30h + 30h + 30h + 30h  = 135h, co odpowiada 5 punktom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30h,
Razem:  15h + 30h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T2A_W02, T2A_W03, T2A_W04, T2A_W06</w:t>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K_U01, K_U03 , K_U06, K_U09</w:t>
      </w:r>
    </w:p>
    <w:p>
      <w:pPr>
        <w:spacing w:before="20" w:after="190"/>
      </w:pPr>
      <w:r>
        <w:rPr>
          <w:b/>
          <w:bCs/>
        </w:rPr>
        <w:t xml:space="preserve">Powiązane efekty obszarowe: </w:t>
      </w:r>
      <w:r>
        <w:rPr/>
        <w:t xml:space="preserve">T2A_U01, T2A_U05, T2A_U10, T2A_U01, T2A_U03, T2A_U06, 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2026-10-01T10:18:50+02:00</dcterms:created>
  <dcterms:modified xsi:type="dcterms:W3CDTF">2026-10-01T10:18:50+02:00</dcterms:modified>
</cp:coreProperties>
</file>

<file path=docProps/custom.xml><?xml version="1.0" encoding="utf-8"?>
<Properties xmlns="http://schemas.openxmlformats.org/officeDocument/2006/custom-properties" xmlns:vt="http://schemas.openxmlformats.org/officeDocument/2006/docPropsVTypes"/>
</file>