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Chemical Biotechnology: Biomolecules in Synthesis and Therapy. Laboratory of Biotransformation</w:t>
      </w:r>
    </w:p>
    <w:p>
      <w:pPr>
        <w:keepNext w:val="1"/>
        <w:spacing w:after="10"/>
      </w:pPr>
      <w:r>
        <w:rPr>
          <w:b/>
          <w:bCs/>
        </w:rPr>
        <w:t xml:space="preserve">Koordynator przedmiotu: </w:t>
      </w:r>
    </w:p>
    <w:p>
      <w:pPr>
        <w:spacing w:before="20" w:after="190"/>
      </w:pPr>
      <w:r>
        <w:rPr/>
        <w:t xml:space="preserve">dr hab. Maria Bretner, prof. PW, dr inż. Monika Wielechowska,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1. Protein expression in bacterial systems – promoter types, tag systems, secretion machinery, protein stability and folding.
2. Protein engineering – site-directed mutagenesis and directed protein evolution as the tools for enzymes modifications, examples of procedures (DpnI protocol, error-prone PCR, DNA shuffling).
3. Synthetic application – modification of enantioselectivity of hydrolases, substrate specificity, pH and temperature profile and solvent tolerance.
4. High-throughput screening – methods for variant selection (spectrophotometric methods, gas chromatography, mass spectrometry, NMR).
5. Enzymes as a therapeutic target -  viral enzymes important for replication and their inhibitors.
6. Cancer cell enzymes and their inhibitors.
7. Enzymes used as therapeutic agents.
8. Antibodies in therapy – special focus on cancer treatment.
9. Antisense Oligodeoxynucleotides as pharmacological and therapeutic agents.
10. RNA interference in therapy, studies and modulation of biological processes.
11. Therapeutic applications of ribozymes, DNAzymes and aptamers
12. Viral vectors a in gene therapy, and delivery of nucleic acids and DNA vaccines.
13. Prospects of stem cells therapy and therapeutic cloning.
</w:t>
      </w:r>
    </w:p>
    <w:p>
      <w:pPr>
        <w:keepNext w:val="1"/>
        <w:spacing w:after="10"/>
      </w:pPr>
      <w:r>
        <w:rPr>
          <w:b/>
          <w:bCs/>
        </w:rPr>
        <w:t xml:space="preserve">Metody oceny: </w:t>
      </w:r>
    </w:p>
    <w:p>
      <w:pPr>
        <w:spacing w:before="20" w:after="190"/>
      </w:pPr>
      <w:r>
        <w:rPr/>
        <w:t xml:space="preserve">Written examination + report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Selected Journals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2026-10-21T13:26:50+02:00</dcterms:created>
  <dcterms:modified xsi:type="dcterms:W3CDTF">2026-10-21T13:26:50+02:00</dcterms:modified>
</cp:coreProperties>
</file>

<file path=docProps/custom.xml><?xml version="1.0" encoding="utf-8"?>
<Properties xmlns="http://schemas.openxmlformats.org/officeDocument/2006/custom-properties" xmlns:vt="http://schemas.openxmlformats.org/officeDocument/2006/docPropsVTypes"/>
</file>