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Chemical Biotechnology: Biomolecules in Synthesis and Therapy. Laboratory of Biotransformation</w:t>
      </w:r>
    </w:p>
    <w:p>
      <w:pPr>
        <w:keepNext w:val="1"/>
        <w:spacing w:after="10"/>
      </w:pPr>
      <w:r>
        <w:rPr>
          <w:b/>
          <w:bCs/>
        </w:rPr>
        <w:t xml:space="preserve">Koordynator przedmiotu: </w:t>
      </w:r>
    </w:p>
    <w:p>
      <w:pPr>
        <w:spacing w:before="20" w:after="190"/>
      </w:pPr>
      <w:r>
        <w:rPr/>
        <w:t xml:space="preserve">dr hab. Maria Bretner, prof. PW, dr inż. Monika Wielechowska,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Protein expression in bacterial systems – promoter types, tag systems, secretion machinery, protein stability and folding.
2. Protein engineering – site-directed mutagenesis and directed protein evolution as the tools for enzymes modifications, examples of procedures (DpnI protocol, error-prone PCR, DNA shuffling).
3. Synthetic application – modification of enantioselectivity of hydrolases, substrate specificity, pH and temperature profile and solvent tolerance.
4. High-throughput screening – methods for variant selection (spectrophotometric methods, gas chromatography, mass spectrometry, NMR).
5. Enzymes as a therapeutic target -  viral enzymes important for replication and their inhibitors.
6. Cancer cell enzymes and their inhibitors.
7. Enzymes used as therapeutic agents.
8. Antibodies in therapy – special focus on cancer treatment.
9. Antisense Oligodeoxynucleotides as pharmacological and therapeutic agents.
10. RNA interference in therapy, studies and modulation of biological processes.
11. Therapeutic applications of ribozymes, DNAzymes and aptamers
12. Viral vectors a in gene therapy, and delivery of nucleic acids and DNA vaccines.
13. Prospects of stem cells therapy and therapeutic cloning.
</w:t>
      </w:r>
    </w:p>
    <w:p>
      <w:pPr>
        <w:keepNext w:val="1"/>
        <w:spacing w:after="10"/>
      </w:pPr>
      <w:r>
        <w:rPr>
          <w:b/>
          <w:bCs/>
        </w:rPr>
        <w:t xml:space="preserve">Metody oceny: </w:t>
      </w:r>
    </w:p>
    <w:p>
      <w:pPr>
        <w:spacing w:before="20" w:after="190"/>
      </w:pPr>
      <w:r>
        <w:rPr/>
        <w:t xml:space="preserve">Written examination + report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Selected Journals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2026-10-01T11:24:58+02:00</dcterms:created>
  <dcterms:modified xsi:type="dcterms:W3CDTF">2026-10-01T11:24:58+02:00</dcterms:modified>
</cp:coreProperties>
</file>

<file path=docProps/custom.xml><?xml version="1.0" encoding="utf-8"?>
<Properties xmlns="http://schemas.openxmlformats.org/officeDocument/2006/custom-properties" xmlns:vt="http://schemas.openxmlformats.org/officeDocument/2006/docPropsVTypes"/>
</file>