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Bioethics</w:t>
      </w:r>
    </w:p>
    <w:p>
      <w:pPr>
        <w:keepNext w:val="1"/>
        <w:spacing w:after="10"/>
      </w:pPr>
      <w:r>
        <w:rPr>
          <w:b/>
          <w:bCs/>
        </w:rPr>
        <w:t xml:space="preserve">Koordynator przedmiotu: </w:t>
      </w:r>
    </w:p>
    <w:p>
      <w:pPr>
        <w:spacing w:before="20" w:after="190"/>
      </w:pPr>
      <w:r>
        <w:rPr/>
        <w:t xml:space="preserve">dr Beata Witkowska-Maksimczuk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A participant who has successfully completed this course should: 
1) Be able to understand the complex normative systems of bioethics, health law and international human rights as they impact on the development of health policy, locally, nationally and internationally. 
2) Be able to apply the complex normative systems of bioethics, health law and international human rights as they apply to a variety of contemporary issues in this area locally, nationally and internationally 
3) Be able to understand the impact on the complex normative systems of bioethics, health law and international human rights of international trade agreements and the lobbying principles of corporate globalisation 
4) Be able to write and speak effectively at an academic or high policy level in the areas of regulation of cost-effectiveness evaluation of medicines and access to health services 
5) Be able to effectively resolve disputes arising in this area in private or public legal practise.
</w:t>
      </w:r>
    </w:p>
    <w:p>
      <w:pPr>
        <w:keepNext w:val="1"/>
        <w:spacing w:after="10"/>
      </w:pPr>
      <w:r>
        <w:rPr>
          <w:b/>
          <w:bCs/>
        </w:rPr>
        <w:t xml:space="preserve">Treści kształcenia: </w:t>
      </w:r>
    </w:p>
    <w:p>
      <w:pPr>
        <w:spacing w:before="20" w:after="190"/>
      </w:pPr>
      <w:r>
        <w:rPr/>
        <w:t xml:space="preserve">brak</w:t>
      </w:r>
    </w:p>
    <w:p>
      <w:pPr>
        <w:keepNext w:val="1"/>
        <w:spacing w:after="10"/>
      </w:pPr>
      <w:r>
        <w:rPr>
          <w:b/>
          <w:bCs/>
        </w:rPr>
        <w:t xml:space="preserve">Metody oceny: </w:t>
      </w:r>
    </w:p>
    <w:p>
      <w:pPr>
        <w:spacing w:before="20" w:after="190"/>
      </w:pPr>
      <w:r>
        <w:rPr/>
        <w:t xml:space="preserve">Written examination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brak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2026-10-02T21:49:45+02:00</dcterms:created>
  <dcterms:modified xsi:type="dcterms:W3CDTF">2026-10-02T21:49:45+02:00</dcterms:modified>
</cp:coreProperties>
</file>

<file path=docProps/custom.xml><?xml version="1.0" encoding="utf-8"?>
<Properties xmlns="http://schemas.openxmlformats.org/officeDocument/2006/custom-properties" xmlns:vt="http://schemas.openxmlformats.org/officeDocument/2006/docPropsVTypes"/>
</file>