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odpadów</w:t>
      </w:r>
    </w:p>
    <w:p>
      <w:pPr>
        <w:keepNext w:val="1"/>
        <w:spacing w:after="10"/>
      </w:pPr>
      <w:r>
        <w:rPr>
          <w:b/>
          <w:bCs/>
        </w:rPr>
        <w:t xml:space="preserve">Koordynator przedmiotu: </w:t>
      </w:r>
    </w:p>
    <w:p>
      <w:pPr>
        <w:spacing w:before="20" w:after="190"/>
      </w:pPr>
      <w:r>
        <w:rPr/>
        <w:t xml:space="preserve">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Wprowadzenie, cel i zakres przedmiotu. Podstawowe definicje i pojęcia, definicja odpadów. Klasyfikacja odpadów. Sposób pozyskiwania informacji dotyczących odpadów. Wpływ odpadów na środowisko.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Interpretacja i wykorzystanie wyników badań. Przemiany chemiczne związków organicznych zawartych w odpadach ulegających procesom biochemicznym w warunkach tlenowych i beztlenowych. Produkty procesów tlenowych i beztlenowych i ich oddziaływanie na środowisko. Właściwości paliwowe odpadów. Definicje wilgoci. Oznacza-nie zawartości wilgoci i wody. Składniki palne i składniki niepalne w odpadach. Wartość opałowa. Wartość opałowa robocza. Składniki agresywne. Analiza elementarna odpadów. Temperatura zapłonu i palenia. Termiczne przekształcanie odpadów. Produkty procesów termicznego przekształcania odpadów i ich oddziaływanie na środowisko. Kryteria wyboru metod unieszkodliwiania/wykorzystania odpadów na podstawie badań. Monitoring odpadów komunalnych.
Zajęcia laboratoryjne: oznaczanie wybranych wskaźników charakteryzujących przydatność odpadów do unieszkodliwiania metodami biotechnologicznymi i alternatywnymi metodami termicznymi na przykładzie odpadów komunalnych; oznaczanie właściwości nawozowych i paliwowych, badania specjalne (na przykładzie białka ogólnego).
</w:t>
      </w:r>
    </w:p>
    <w:p>
      <w:pPr>
        <w:keepNext w:val="1"/>
        <w:spacing w:after="10"/>
      </w:pPr>
      <w:r>
        <w:rPr>
          <w:b/>
          <w:bCs/>
        </w:rPr>
        <w:t xml:space="preserve">Metody oceny: </w:t>
      </w:r>
    </w:p>
    <w:p>
      <w:pPr>
        <w:spacing w:before="20" w:after="190"/>
      </w:pPr>
      <w:r>
        <w:rPr/>
        <w:t xml:space="preserve">zaliczenie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Skalmowski (red.), Poradnik gospodarowania odpadami,
Wyd. Verlag-Dashöfer, Warszawa 1997.
2.	S. Zawadzki, Gleboznawstwo, WRiL, Warszawa 1999.
3.	K. Skalmowski, K. Wolska., U. Pieniak, I. Roszczyńska, Badania właściwości technologicznych odpadów komunalnych, Oficyna Wydawnicza P.W., Warszawa 2004.
4.	B. Alloway, D. Ayrs, Chemiczne podstawy zanieczyszczenia środowiska, PWN,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2026-10-02T01:22:54+02:00</dcterms:created>
  <dcterms:modified xsi:type="dcterms:W3CDTF">2026-10-02T01:22:54+02:00</dcterms:modified>
</cp:coreProperties>
</file>

<file path=docProps/custom.xml><?xml version="1.0" encoding="utf-8"?>
<Properties xmlns="http://schemas.openxmlformats.org/officeDocument/2006/custom-properties" xmlns:vt="http://schemas.openxmlformats.org/officeDocument/2006/docPropsVTypes"/>
</file>