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syntezy i technologii związków biologicznie czynnych</w:t>
      </w:r>
    </w:p>
    <w:p>
      <w:pPr>
        <w:keepNext w:val="1"/>
        <w:spacing w:after="10"/>
      </w:pPr>
      <w:r>
        <w:rPr>
          <w:b/>
          <w:bCs/>
        </w:rPr>
        <w:t xml:space="preserve">Koordynator przedmiotu: </w:t>
      </w:r>
    </w:p>
    <w:p>
      <w:pPr>
        <w:spacing w:before="20" w:after="190"/>
      </w:pPr>
      <w:r>
        <w:rPr/>
        <w:t xml:space="preserve">dr hab. inż. Michał Fedoryński, prof. PW  dr inż. Joanna Główczyk-Zubek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Związków Biologicznie Czynnych i Kosmetyków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zapoznanie studentów z praktycznymi problemami występującymi przy syntezie związków biologicznie czynnych.</w:t>
      </w:r>
    </w:p>
    <w:p>
      <w:pPr>
        <w:keepNext w:val="1"/>
        <w:spacing w:after="10"/>
      </w:pPr>
      <w:r>
        <w:rPr>
          <w:b/>
          <w:bCs/>
        </w:rPr>
        <w:t xml:space="preserve">Treści kształcenia: </w:t>
      </w:r>
    </w:p>
    <w:p>
      <w:pPr>
        <w:spacing w:before="20" w:after="190"/>
      </w:pPr>
      <w:r>
        <w:rPr/>
        <w:t xml:space="preserve">Celem laboratorium jest zapoznanie studentów z praktycznymi problemami występującymi przy syntezie związków biologicznie czynnych. Studenci zapoznają się z metodami śledzenia przebiegu reakcji, optymalizacji wydajności poprzez zmianę warunków prowadzenia reakcji, identyfikacji produktów oraz sposobów ich rozdzielania i oczyszczania, otrzymywania związków optycznie czynnych o dużym nadmiarze enancjomerycznym. Realizacja celu będzie polegała na wykonaniu kilku ćwiczeń obejmujących przykładowe syntezy substancji czynnych leków lub substratów do ich otrzymywania, reakcje biotransformacji przy użyciu izolowanych enzymów lub mikroorganizmów. Przewidziano także jedno ćwiczenie związane z technologią kosmetyków – wykonanie wybranej formy kosmetycznej i ocena jej stabilności oraz właściwości fizykochemicznych.</w:t>
      </w:r>
    </w:p>
    <w:p>
      <w:pPr>
        <w:keepNext w:val="1"/>
        <w:spacing w:after="10"/>
      </w:pPr>
      <w:r>
        <w:rPr>
          <w:b/>
          <w:bCs/>
        </w:rPr>
        <w:t xml:space="preserve">Metody oceny: </w:t>
      </w:r>
    </w:p>
    <w:p>
      <w:pPr>
        <w:spacing w:before="20" w:after="190"/>
      </w:pPr>
      <w:r>
        <w:rPr/>
        <w:t xml:space="preserve">ocena pracy w semestrze, kolokwium, sprawozdania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A.I. Vogel, Preparatyka organiczna, PWN, Warszawa 2006.
2.	K. Faber, Biotransformation in Organic Synthesis, Wiley, 2004.
3.	K.F. De Polo, A Short Textbook of Cosmetology, Verlag für Chemische Industrie H. Ziolkowsky GmbH, 1998.
Literatura uzupełniająca:
1. literatura źródłowa wskazana przez autorów poszczególnych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2026-02-04T14:46:05+01:00</dcterms:created>
  <dcterms:modified xsi:type="dcterms:W3CDTF">2026-02-04T14:46:05+01:00</dcterms:modified>
</cp:coreProperties>
</file>

<file path=docProps/custom.xml><?xml version="1.0" encoding="utf-8"?>
<Properties xmlns="http://schemas.openxmlformats.org/officeDocument/2006/custom-properties" xmlns:vt="http://schemas.openxmlformats.org/officeDocument/2006/docPropsVTypes"/>
</file>