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związków złożonych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Zygmunt Gontarz,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- 45 h, w tym:
a)	obecność na wykładach - 30 h,
b)	konsultacje do wykładu i ćwiczeń - 15 h
2.	zapoznanie się ze wskazaną literaturą - 45 h
Razem nakład pracy studenta: 90 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- 30 h,
2.	udział konsultacjach - 15 h
Razem: 45 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nieorganiczna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wiedzę teoretyczną na temat budowy związków złożonych – wodorowych, tlenowych, wielopierwiastkowych.
•	umieć opisać budowę drobinową i rodzaje wiązań w związkach złożonych,
•	znać rodzaje związków borowodorowych, krzemianów, pierwiastków bloku dsp i fdsp na niskich stopniach utlenienia,
•	umieć się posługiwać baza danych strukturalnych ICSD.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stanowi rozszerzenie i uzupełnienie treści wykładowych z Chemii Nieorganicznej i obejmuje bardziej zaawansowane zagadnienia z zakresu klasyfikacji, budowy i zastosowania związków złożonych pierwiastków bloku: sp, dsp i fdsp. Szczególny nacisk położono na omówienie następujących klas związków: złożone związki tlenowe – borany i krzemiany, izopolizwiązki i heteropolizwiązki, borowodory, klastery nieorganiczne, związki pierwiastków bloku dsp i fdsp na niskich stopniach utlenienia. Jednocześnie w ramach przedmiotu studenci opracowują do prezentacji na ostatnich wykładach wybrane artykuły, które ukazały się w ciągu ostatnich trzech lat w literaturze światowej, a wiążące się ściśle z treścią wykładu i uzupełniające ją.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podstawowe tlenowe, wodorowe i jednopierwiastkowe drobiny złożonych związków  chemicznych oraz ich budowę,  właściwości chemiczne i otrzymywanie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pozyskiwać i interpretować informacje na temat związków złożonych zawarte w  podręcznikach, artykułach w czasopismach chemicznych , bazie  danych strukturalnych nieorganicznych związków chemicznych.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posługiwać się podstawową terminologią i nomenklaturą chemiczną odnośnie związków złożonych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T1A_U06</w:t>
      </w:r>
    </w:p>
    <w:p>
      <w:pPr>
        <w:keepNext w:val="1"/>
        <w:spacing w:after="10"/>
      </w:pPr>
      <w:r>
        <w:rPr>
          <w:b/>
          <w:bCs/>
        </w:rPr>
        <w:t xml:space="preserve">Efekt U16: </w:t>
      </w:r>
    </w:p>
    <w:p>
      <w:pPr/>
      <w:r>
        <w:rPr/>
        <w:t xml:space="preserve">potrafi przewidzieć i właściwości chemiczne drobin złozonych związków chemicznych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poziomu swojej wiedzy i umiejętności, rozumie potrzebę ciągłego dokształcania się, potrafi określić kierunki dalszego uczenia się i realizować proces samokształcenia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pracować samodzielnie studiując wybrane zagadnienie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2026-09-11T20:11:14+02:00</dcterms:created>
  <dcterms:modified xsi:type="dcterms:W3CDTF">2026-09-11T20:11:14+02:00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