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laboratoryjnych – 30h;
2.	przygotowanie do zajęć laboratoryjnych – 20h; 
3.	przygotowanie do pisemnego kolokwium zaliczającego wykład – 20h.
Razem nakład pracy studenta: 30h + 30h + 20h + 20h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laboratoryjnych – 30h. 
Razem: 30h + 30h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do zajęć laboratoryjnych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współczesnych metod hodowli izolowanych komórek roślinnych i zwierzęcych w warunkach in vitro, 
•	dysponować ogólną wiedzą na temat praktycznych (komercyjnych i naukowych) aplikacji technik hodowli materiału biologicznego pochodzenia roślinnego, 
•	posiadać ogólną wiedzę dotyczącą aplikacji hodowli in vitro komórek zwierzęcych w zakresie biotechnologii i nauk biomedycznych, 
•	posiadać podstawowe umiejętności praktyczne dotyczące przygotowania i prowadzenia hodowli komórek zwierzęcych. 
</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hodowli izolowanych komórek i tkanek roślinnych oraz najważniejsze typy i techniki prowadzenia hodowli in vitro komórek zwierzęcych włączając w to ogólną znajomość aparatury specjalnej umożliwiającej prowadzenie tego rodzaju hodowli.</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K_W06, K_W08, K_W10, K_W14</w:t>
      </w:r>
    </w:p>
    <w:p>
      <w:pPr>
        <w:spacing w:before="20" w:after="190"/>
      </w:pPr>
      <w:r>
        <w:rPr>
          <w:b/>
          <w:bCs/>
        </w:rPr>
        <w:t xml:space="preserve">Powiązane efekty obszarowe: </w:t>
      </w:r>
      <w:r>
        <w:rPr/>
        <w:t xml:space="preserve">, T1A_W05, T1A_W02, T1A_W06, </w:t>
      </w:r>
    </w:p>
    <w:p>
      <w:pPr>
        <w:keepNext w:val="1"/>
        <w:spacing w:after="10"/>
      </w:pPr>
      <w:r>
        <w:rPr>
          <w:b/>
          <w:bCs/>
        </w:rPr>
        <w:t xml:space="preserve">Efekt W02: </w:t>
      </w:r>
    </w:p>
    <w:p>
      <w:pPr/>
      <w:r>
        <w:rPr/>
        <w:t xml:space="preserve">zna aktualne praktyczne (naukowe oraz komercyjne) zastosowania hodowli izolowanych komórek/tkanek roślinnych i zwierzęcych</w:t>
      </w:r>
    </w:p>
    <w:p>
      <w:pPr>
        <w:spacing w:before="60"/>
      </w:pPr>
      <w:r>
        <w:rPr/>
        <w:t xml:space="preserve">Weryfikacja: </w:t>
      </w:r>
    </w:p>
    <w:p>
      <w:pPr>
        <w:spacing w:before="20" w:after="190"/>
      </w:pPr>
      <w:r>
        <w:rPr/>
        <w:t xml:space="preserve">pisemne kolokwium </w:t>
      </w:r>
    </w:p>
    <w:p>
      <w:pPr>
        <w:spacing w:before="20" w:after="190"/>
      </w:pPr>
      <w:r>
        <w:rPr>
          <w:b/>
          <w:bCs/>
        </w:rPr>
        <w:t xml:space="preserve">Powiązane efekty kierunkowe: </w:t>
      </w:r>
      <w:r>
        <w:rPr/>
        <w:t xml:space="preserve">K_W08, K_W10, K_W11, K_W14</w:t>
      </w:r>
    </w:p>
    <w:p>
      <w:pPr>
        <w:spacing w:before="20" w:after="190"/>
      </w:pPr>
      <w:r>
        <w:rPr>
          <w:b/>
          <w:bCs/>
        </w:rPr>
        <w:t xml:space="preserve">Powiązane efekty obszarowe: </w:t>
      </w:r>
      <w:r>
        <w:rPr/>
        <w:t xml:space="preserve">T1A_W05, T1A_W02, T1A_W06, T1A_W02, </w:t>
      </w:r>
    </w:p>
    <w:p>
      <w:pPr>
        <w:keepNext w:val="1"/>
        <w:spacing w:after="10"/>
      </w:pPr>
      <w:r>
        <w:rPr>
          <w:b/>
          <w:bCs/>
        </w:rPr>
        <w:t xml:space="preserve">Efekt W03: </w:t>
      </w:r>
    </w:p>
    <w:p>
      <w:pPr/>
      <w:r>
        <w:rPr/>
        <w:t xml:space="preserve">zna podstawowe zagadnienia praktyczne pozwalające samodzielne prowadzić podstawowe typy hodowli komórek zwierzęcych w warunkach in vitro</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K_W08, K_W11, K_W14</w:t>
      </w:r>
    </w:p>
    <w:p>
      <w:pPr>
        <w:spacing w:before="20" w:after="190"/>
      </w:pPr>
      <w:r>
        <w:rPr>
          <w:b/>
          <w:bCs/>
        </w:rPr>
        <w:t xml:space="preserve">Powiązane efekty obszarowe: </w:t>
      </w:r>
      <w:r>
        <w:rPr/>
        <w:t xml:space="preserve">T1A_W05, T1A_W02,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wyboru i oceny właściwego sposobu realizacji hodowli in vitro komórek roślinnych i zwierzęcych uwzględniając specyfikę procesu</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K_U12 , K_U15 , K_U21</w:t>
      </w:r>
    </w:p>
    <w:p>
      <w:pPr>
        <w:spacing w:before="20" w:after="190"/>
      </w:pPr>
      <w:r>
        <w:rPr>
          <w:b/>
          <w:bCs/>
        </w:rPr>
        <w:t xml:space="preserve">Powiązane efekty obszarowe: </w:t>
      </w:r>
      <w:r>
        <w:rPr/>
        <w:t xml:space="preserve">T1A_U08, , T1A_U13</w:t>
      </w:r>
    </w:p>
    <w:p>
      <w:pPr>
        <w:keepNext w:val="1"/>
        <w:spacing w:after="10"/>
      </w:pPr>
      <w:r>
        <w:rPr>
          <w:b/>
          <w:bCs/>
        </w:rPr>
        <w:t xml:space="preserve">Efekt U03: </w:t>
      </w:r>
    </w:p>
    <w:p>
      <w:pPr/>
      <w:r>
        <w:rPr/>
        <w:t xml:space="preserve">posiada podstawowe praktyczne umiejętności pozwalające na prowadzenie hodowli in vitro izolowanych komórek zwierzęcych w prostych układach</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K_U02, K_U12 , K_U15 </w:t>
      </w:r>
    </w:p>
    <w:p>
      <w:pPr>
        <w:spacing w:before="20" w:after="190"/>
      </w:pPr>
      <w:r>
        <w:rPr>
          <w:b/>
          <w:bCs/>
        </w:rPr>
        <w:t xml:space="preserve">Powiązane efekty obszarowe: </w:t>
      </w:r>
      <w:r>
        <w:rPr/>
        <w:t xml:space="preserve">T1A_U02, T1A_U03, T1A_U06, T1A_U08, </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poziomu swojej wiedzy i umiejętności oraz konieczności ich stałego pogłębiania i aktualizowania</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K_K01, K_K02, K_K06, K_K08</w:t>
      </w:r>
    </w:p>
    <w:p>
      <w:pPr>
        <w:spacing w:before="20" w:after="190"/>
      </w:pPr>
      <w:r>
        <w:rPr>
          <w:b/>
          <w:bCs/>
        </w:rPr>
        <w:t xml:space="preserve">Powiązane efekty obszarowe: </w:t>
      </w:r>
      <w:r>
        <w:rPr/>
        <w:t xml:space="preserve">T1A_K01, T1A_K01,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2026-09-30T18:31:44+02:00</dcterms:created>
  <dcterms:modified xsi:type="dcterms:W3CDTF">2026-09-30T18:31:44+02:00</dcterms:modified>
</cp:coreProperties>
</file>

<file path=docProps/custom.xml><?xml version="1.0" encoding="utf-8"?>
<Properties xmlns="http://schemas.openxmlformats.org/officeDocument/2006/custom-properties" xmlns:vt="http://schemas.openxmlformats.org/officeDocument/2006/docPropsVTypes"/>
</file>