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produkcji </w:t>
      </w:r>
    </w:p>
    <w:p>
      <w:pPr>
        <w:keepNext w:val="1"/>
        <w:spacing w:after="10"/>
      </w:pPr>
      <w:r>
        <w:rPr>
          <w:b/>
          <w:bCs/>
        </w:rPr>
        <w:t xml:space="preserve">Koordynator przedmiotu: </w:t>
      </w:r>
    </w:p>
    <w:p>
      <w:pPr>
        <w:spacing w:before="20" w:after="190"/>
      </w:pPr>
      <w:r>
        <w:rPr/>
        <w:t xml:space="preserve">dr Jerzy Kutyła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zagadnień ekonomika produkcji w przedsiębiorstwach przemysłowych. </w:t>
      </w:r>
    </w:p>
    <w:p>
      <w:pPr>
        <w:keepNext w:val="1"/>
        <w:spacing w:after="10"/>
      </w:pPr>
      <w:r>
        <w:rPr>
          <w:b/>
          <w:bCs/>
        </w:rPr>
        <w:t xml:space="preserve">Treści kształcenia: </w:t>
      </w:r>
    </w:p>
    <w:p>
      <w:pPr>
        <w:spacing w:before="20" w:after="190"/>
      </w:pPr>
      <w:r>
        <w:rPr/>
        <w:t xml:space="preserve">Celem wykładu jest przedstawienie podstawowych zagadnień ekonomika produkcji w przedsiębiorstwach przemysłowych. Program ramowy jest następujący:
1.	Organizacyjno-prawne formy działalności przedsiębiorstw.
2.	Zarządzanie przedsiębiorstwami.
3.	Planowanie działalności gospodarczej.
4.	Działalność produkcyjna.
5.	Wiedza, umiejętności, innowacje.
6.	Gospodarowanie zasobami pracy.
7.	Gospodarowanie zasobami majątkowymi.
8.	Marketing.
9.	Pozyskiwanie kapitałów i kształtowanie ich struktury.
10.	Finanse przedsiębiorstw i analiza ekonomiczna.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Elementy nauki o przedsiębiorstwie, wydanie II zmienione, pod red. S. Marka, Economicus, Szczecin 2008.
2.	K. Guzera, J. Mierzejewska-Majcherek, Ekonomika przedsiębiorstw, 1 część, Wydanie II, Difin, Warszawa 2006.
3.	K. Guzera, Ekonomika przedsiębiorstw, 3 część, Difin, Warszawa 2006.
4.	J. Mierzejewska-Majcherek, Ekonomika przedsiębiorstw, 2 część. Difin, Warszawa 2006.
5.	S.P. Robbins, D.A. DeCenzo, Podstawy zarządzania, PWE,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2026-03-22T02:44:13+01:00</dcterms:created>
  <dcterms:modified xsi:type="dcterms:W3CDTF">2026-03-22T02:44:13+01:00</dcterms:modified>
</cp:coreProperties>
</file>

<file path=docProps/custom.xml><?xml version="1.0" encoding="utf-8"?>
<Properties xmlns="http://schemas.openxmlformats.org/officeDocument/2006/custom-properties" xmlns:vt="http://schemas.openxmlformats.org/officeDocument/2006/docPropsVTypes"/>
</file>