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Tadeusz Hofman  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45 h,
2.	zapoznanie się z literaturą – 10 h
3.	przygotowanie  się do egzaminu i obecność na nim – 40 h
Razem nakład pracy studenta: 95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Razem: 45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 termodynamiki fenomenologicznej, elektrochemii i kinetyki chemicznej
</w:t>
      </w:r>
    </w:p>
    <w:p>
      <w:pPr>
        <w:keepNext w:val="1"/>
        <w:spacing w:after="10"/>
      </w:pPr>
      <w:r>
        <w:rPr>
          <w:b/>
          <w:bCs/>
        </w:rPr>
        <w:t xml:space="preserve">Treści kształcenia: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
Przedmiot obejmuje podstawy fenomenologicznej chemii fizycznej. Składa się z trzech podstawowych działów: termodynamiki (1/2), kinetyki chemicznej (1/4) i elektrochemii (1/4), w których omawiane są następujące tematy.
Termodynamika: Podstawy termodynamiki klasycznej; Zasady termodynamiki; termochemia; warunki równowagi i zachodzenia procesów; równowagi fazowe w czystych składnikach; równowagi chemiczne; równowaga ciecz para, ciecz ciecz, ciecz ciało stałe w układach dwu  i trójskładnikowych; równowaga osmotyczna.
Kinetyka chemiczna: Podstawowe pojęcia kinetyki; teorie szybkości reakcji; izotermy adsorpcji; reakcje katalityczne; reakcje z fazą stałą; reakcje enzymatyczne; podstawy fotochemii.
Elektrochemia: Właściwości roztworów elektrolitów; przewodność; teoria Debye'a Hückela; potencjał dyfuzyjny; potencjały półogniw; korozja metali.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Hofman, Materiały pomocnicze, http://www.ch.pw.edu.pl/~hof/bio.htm
2.	H. Buchowski, W. Ufnalski, Podstawy termodynamiki, WNT, Warszawa 1994.
3.	H. Buchowski, W. Ufnalski Gazy, ciecze, płyny, WT, Warszawa, 1994.
4.	H. Buchowski, W. Ufnalski, Roztwory, WNT, Warszawa 1995.
5.	H. Buchowski, W. Ufnalski, Równowagi chemiczne, WNT, Warszawa 1995.
6.	Praca zbiorowa, Chemia fizyczna, PWN, Warszawa, 1980.
7.	K. Pigoń, Z. Ruziewicz, Chemia fizyczna, PWN, Warszawa, 1986.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termodynamiki fenomenologicznej, elektrochemii i kinetyki chemicznej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 K_W07</w:t>
      </w:r>
    </w:p>
    <w:p>
      <w:pPr>
        <w:spacing w:before="20" w:after="190"/>
      </w:pPr>
      <w:r>
        <w:rPr>
          <w:b/>
          <w:bCs/>
        </w:rPr>
        <w:t xml:space="preserve">Powiązane efekty obszarowe: </w:t>
      </w:r>
      <w:r>
        <w:rPr/>
        <w:t xml:space="preserve">T1A_W01, T1A_W01, T1A_W03,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wyjaśnić przyczyny zachodzących zjawisk makroskopowych i związki między parametrami w stanie równowagi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 K_U14 </w:t>
      </w:r>
    </w:p>
    <w:p>
      <w:pPr>
        <w:spacing w:before="20" w:after="190"/>
      </w:pPr>
      <w:r>
        <w:rPr>
          <w:b/>
          <w:bCs/>
        </w:rPr>
        <w:t xml:space="preserve">Powiązane efekty obszarowe: </w:t>
      </w:r>
      <w:r>
        <w:rPr/>
        <w:t xml:space="preserve">T1A_U08, T2A_U11</w:t>
      </w:r>
    </w:p>
    <w:p>
      <w:pPr>
        <w:keepNext w:val="1"/>
        <w:spacing w:after="10"/>
      </w:pPr>
      <w:r>
        <w:rPr>
          <w:b/>
          <w:bCs/>
        </w:rPr>
        <w:t xml:space="preserve">Efekt U02: </w:t>
      </w:r>
    </w:p>
    <w:p>
      <w:pPr/>
      <w:r>
        <w:rPr/>
        <w:t xml:space="preserve">potrafi znaleźć związki pomiędzy parametrami dla podstawowych procesów termodynamicznych i elektrochemicznych oraz dla stanu równowagi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 , K_U14 </w:t>
      </w:r>
    </w:p>
    <w:p>
      <w:pPr>
        <w:spacing w:before="20" w:after="190"/>
      </w:pPr>
      <w:r>
        <w:rPr>
          <w:b/>
          <w:bCs/>
        </w:rPr>
        <w:t xml:space="preserve">Powiązane efekty obszarowe: </w:t>
      </w:r>
      <w:r>
        <w:rPr/>
        <w:t xml:space="preserve">T1A_U08,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2026-09-09T10:37:09+02:00</dcterms:created>
  <dcterms:modified xsi:type="dcterms:W3CDTF">2026-09-09T10:37:09+02:00</dcterms:modified>
</cp:coreProperties>
</file>

<file path=docProps/custom.xml><?xml version="1.0" encoding="utf-8"?>
<Properties xmlns="http://schemas.openxmlformats.org/officeDocument/2006/custom-properties" xmlns:vt="http://schemas.openxmlformats.org/officeDocument/2006/docPropsVTypes"/>
</file>