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Redakcja, edycja i formatowanie poprawnego komputeropisu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Małgorzata Petzel / 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WN1A_11/03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przygotowanie od kolokwium - 5, przygotowanie pracy końcowej - 10, razem - 25;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h; Razem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przygotowanie studenta do pisania prac pisemnych, opracowania edytorskiego tekstu począwszy od typografii i kompozycji, przez elementy językowe i pozajęzykowe, po części składowe publikacji.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Pismo, znaki pisma, tekst typograficzny - parametry typograficzne pisma i tekstu, rodzaje; W2 - Budowa tekstu - układ pracy, tekst główny i teksty poboczne, materiały wprowadzające tekst główny, strona tytułowa, spis treści, wykaz użytych skrótów, wstęp, podział pracy na rozdziały i podrozdziały, zakończenie, streszczenie, bibliografia prac (określonego autora), cytaty, bibliografia, źródła i literatura, spis tablic i ilustracji, załączniki (aneksy), indeksy, okładka i karta tytułowa, materiały uzupełniające tekst główny, przypisy do tekstu, harwardzki system odsyłaczy, ocena sposobów sporządzania przypisów; W3 - Zewnętrzny wygląd i forma pracy - układ tekstu na stronie, budowa i właściwe stosowanie akapitów, wielka i mała litera, skróty, słowne, cyfrowe i symboliczne elementy tekstu, nazwy własne i pospolite, liczby i numery, jednostki miar i wielkości mierzalne, symbole, oznaczenia wzory i równania, najważniejsze zasady pisowni, numeracja i oznaczanie stron, stosowanie wyróżnień w tekście, użycie cudzysłowu, właściwe stosowanie skrótów, tablice (tabele), wykresy i rysunki, zdjęcia, poprawność stylistyczna i językowa tekstu, zwroty i terminy obcojęzyczne, najważniejsze zasady interpunkcyjne, adiustacja tekstu do przepisania, przepisywanie z użyciem zestawu komputerowego, sprawdzenie pracy po przepisaniu przed oddaniem do oprawy, oprawa pracy.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wykonanie i zaliczenie pracy końcowej oraz zdanie 2 kolokwiów. Praca końcowa jest oceniana w skali 0 - 50 punktów, a kolokwium jest oceniane w skali 0 - 25 punktów. Końcowy % wynik (suma uzyskanych punktów przez sumę punktów możliwych) jest przeliczany na ocenę wg zależności: &lt;51% - 2,0; 51-60% - 3,0; 61-70% - 3,5; 71-80% - 4,0; 81-90% - 4,5; 91-100% - 5,0. W semestrze, w którym nie są prowadzone zajęcia, zaliczanie przedmiotu nie jest możliwe.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Wolański A.: Edycja tekstów, Wydawnictwo Naukowe PWN, Warszawa 2011; 2. Wrycza-Bekier J.: Kreatywna praca dyplomowa, Helion, Gliwice 2011; 3. Wojcik K.: Piszę akademicką pracę promocyjną, LEX, Warszawa 2012.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http://www.zichich.pw.plock.pl/mp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Ma uporządkowaną, ujednoliconą wiedzę o edycji tekstów. Zna podstawy teoretyczne adjustacji, edycji, redakcji i formatowania tekstów naukowych. Zna podstawy teoretyczne DTP.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W2); Kolokwium (W3).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U03_02: </w:t>
      </w:r>
    </w:p>
    <w:p>
      <w:pPr/>
      <w:r>
        <w:rPr/>
        <w:t xml:space="preserve">Potrafi wykorzystać uporządkowaną, ujednoliconą wiedzę o edycji tekstów. Jest przygotowany do adjustacji, edycji, redakcji i formatowania tekstów naukowych. Potrafi wykorzystać wiedzę o DTP.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końcowa - przygotowanie tekstu naukowego (W1 - W3).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M1A_U03_02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Potrafi przygotować tekst przestrzegając praw własności intelektualnej.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końcowa - przygotowanie tekstu naukowego (W1 - W3).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2025-07-03T14:50:58+02:00</dcterms:created>
  <dcterms:modified xsi:type="dcterms:W3CDTF">2025-07-03T14:50:58+02:00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