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Język angielski A1</w:t>
      </w:r>
    </w:p>
    <w:p>
      <w:pPr>
        <w:keepNext w:val="1"/>
        <w:spacing w:after="10"/>
      </w:pPr>
      <w:r>
        <w:rPr>
          <w:b/>
          <w:bCs/>
        </w:rPr>
        <w:t xml:space="preserve">Koordynator przedmiotu: </w:t>
      </w:r>
    </w:p>
    <w:p>
      <w:pPr>
        <w:spacing w:before="20" w:after="190"/>
      </w:pPr>
      <w:r>
        <w:rPr/>
        <w:t xml:space="preserve">mgr Monika Łapiak; mgr Roman Gąsecki</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Obowiązkowe z możliwością wyboru</w:t>
      </w:r>
    </w:p>
    <w:p>
      <w:pPr>
        <w:keepNext w:val="1"/>
        <w:spacing w:after="10"/>
      </w:pPr>
      <w:r>
        <w:rPr>
          <w:b/>
          <w:bCs/>
        </w:rPr>
        <w:t xml:space="preserve">Kod przedmiotu: </w:t>
      </w:r>
    </w:p>
    <w:p>
      <w:pPr>
        <w:spacing w:before="20" w:after="190"/>
      </w:pPr>
      <w:r>
        <w:rPr/>
        <w:t xml:space="preserve">WN1A_01_02/01</w:t>
      </w:r>
    </w:p>
    <w:p>
      <w:pPr>
        <w:keepNext w:val="1"/>
        <w:spacing w:after="10"/>
      </w:pPr>
      <w:r>
        <w:rPr>
          <w:b/>
          <w:bCs/>
        </w:rPr>
        <w:t xml:space="preserve">Semestr nominalny: </w:t>
      </w:r>
    </w:p>
    <w:p>
      <w:pPr>
        <w:spacing w:before="20" w:after="190"/>
      </w:pPr>
      <w:r>
        <w:rPr/>
        <w:t xml:space="preserve">3 / rok ak. 2013/2014</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Ćwiczenia (liczba godzin zgodna z planem studiów) – 20; przygotowanie do zajęć – 12, zapoznanie ze wskazaną literaturą – 12, przygotowanie form pisemnych lub prezentacji – 8, przygotowanie do kolokwium – 10, przygotowanie do zaliczenia – 12, konsultacje – 1. RAZEM: 75</w:t>
      </w:r>
    </w:p>
    <w:p>
      <w:pPr>
        <w:keepNext w:val="1"/>
        <w:spacing w:after="10"/>
      </w:pPr>
      <w:r>
        <w:rPr>
          <w:b/>
          <w:bCs/>
        </w:rPr>
        <w:t xml:space="preserve">Liczba punktów ECTS na zajęciach wymagających bezpośredniego udziału nauczycieli akademickich: </w:t>
      </w:r>
    </w:p>
    <w:p>
      <w:pPr>
        <w:spacing w:before="20" w:after="190"/>
      </w:pPr>
      <w:r>
        <w:rPr/>
        <w:t xml:space="preserve">Ćwiczenia (liczba godzin zgodna z planem studiów) - 20 h = 0,8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300h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Język polski – rozumienie gramatyki; język angielski – poziom "false beginner".
</w:t>
      </w:r>
    </w:p>
    <w:p>
      <w:pPr>
        <w:keepNext w:val="1"/>
        <w:spacing w:after="10"/>
      </w:pPr>
      <w:r>
        <w:rPr>
          <w:b/>
          <w:bCs/>
        </w:rPr>
        <w:t xml:space="preserve">Limit liczby studentów: </w:t>
      </w:r>
    </w:p>
    <w:p>
      <w:pPr>
        <w:spacing w:before="20" w:after="190"/>
      </w:pPr>
      <w:r>
        <w:rPr/>
        <w:t xml:space="preserve">Lektorat: 12 - 24</w:t>
      </w:r>
    </w:p>
    <w:p>
      <w:pPr>
        <w:keepNext w:val="1"/>
        <w:spacing w:after="10"/>
      </w:pPr>
      <w:r>
        <w:rPr>
          <w:b/>
          <w:bCs/>
        </w:rPr>
        <w:t xml:space="preserve">Cel przedmiotu: </w:t>
      </w:r>
    </w:p>
    <w:p>
      <w:pPr>
        <w:spacing w:before="20" w:after="190"/>
      </w:pPr>
      <w:r>
        <w:rPr/>
        <w:t xml:space="preserve">Lektorat jest kursem nauki języka angielskiego dla  "false beginners" i obejmuje podstawy języka. Celem jest opanowanie biernej znajomości języka angielskiego na poziomie elementarnym. Studenci winni radzić sobie z rozumieniem tekstów pisanych, obejmujących różne zagadnienia życia codziennego, jak również z zakresu kultury i geografii Wielkiej Brytanii. W zakresie mówienia oczekuje się poprawnego reagowania na zadane pytania i nawiązywania rozmowy według podanego wzoru. Umiejętność pisania ogranicza się do wytworzenia CV, wypełniania formularzy, redagowania prostych listów, prostych podań o pracę, krótkich opisów miejsc i wydarzeń, wiadomości e-mail, oraz pocztówek.</w:t>
      </w:r>
    </w:p>
    <w:p>
      <w:pPr>
        <w:keepNext w:val="1"/>
        <w:spacing w:after="10"/>
      </w:pPr>
      <w:r>
        <w:rPr>
          <w:b/>
          <w:bCs/>
        </w:rPr>
        <w:t xml:space="preserve">Treści kształcenia: </w:t>
      </w:r>
    </w:p>
    <w:p>
      <w:pPr>
        <w:spacing w:before="20" w:after="190"/>
      </w:pPr>
      <w:r>
        <w:rPr/>
        <w:t xml:space="preserve">Unit 4 “Take it easy!”: Present Simple with I, you and we, they – affirmatives, questions and negatives, daily routine verbs, leisure activities, social expressions:”I’m sorry”, “Excuse me”, numbers 0-100,  describing favourite season of the year, healthy lifestyle – questionnaire, writing: informal letter to a penfriend.
 Unit  5 “Where do you live?” :There is / there are; some, any, this, that, these, those, how many; prepositions of place, rooms and              things in the house, places and directions, talking about where you live, homes around the world, writing: linking words-             describing where you live.
Unit 6 “Can you speak English?”: Modal verbs can and could,  Past Simple of be: was, were- affirmatives, negatives and     questions, countries and languages, words that sound the same, talking on the phone: directory enquiries, reading and talking about present and past abilities, writing – a job application.</w:t>
      </w:r>
    </w:p>
    <w:p>
      <w:pPr>
        <w:keepNext w:val="1"/>
        <w:spacing w:after="10"/>
      </w:pPr>
      <w:r>
        <w:rPr>
          <w:b/>
          <w:bCs/>
        </w:rPr>
        <w:t xml:space="preserve">Metody oceny: </w:t>
      </w:r>
    </w:p>
    <w:p>
      <w:pPr>
        <w:spacing w:before="20" w:after="190"/>
      </w:pPr>
      <w:r>
        <w:rPr/>
        <w:t xml:space="preserve">Zaliczenie każdego modułu zależy od spełnienia trzech kryteriów: obecności na  zajęciach, opanowania materiału dla danego modułu i nakładu pracy własnej. Szczegółowy regulamin zaliczania modułu jest dostępny na stronie internetowej Zespołu Lektorów: http://www.zl.pw.plock.pl/pl/regulamin_zaliczania_modulu.html.</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Soars, L. and J. Soars. New Headway Elementary Third Edition. Oxford University Press 2006.  2. Dooley, J. and V. Evans. Grammarway. EGIS 1999. 3. Murphy, R. Essential Grammar in Use. Cambridge University Press. Cambridge 2003. 4. Philips, J. (ed.). Oxford Wordpower Dictionary. Oxford University Press. Oxford 1998.  5. Fisiak, J.(et al.). Słownik współczesny angielsko-polski i polsko-angielski. Harlow 2006.</w:t>
      </w:r>
    </w:p>
    <w:p>
      <w:pPr>
        <w:keepNext w:val="1"/>
        <w:spacing w:after="10"/>
      </w:pPr>
      <w:r>
        <w:rPr>
          <w:b/>
          <w:bCs/>
        </w:rPr>
        <w:t xml:space="preserve">Witryna www przedmiotu: </w:t>
      </w:r>
    </w:p>
    <w:p>
      <w:pPr>
        <w:spacing w:before="20" w:after="190"/>
      </w:pPr>
      <w:r>
        <w:rPr/>
        <w:t xml:space="preserve">http://www.zl.pw.plock.pl</w:t>
      </w:r>
    </w:p>
    <w:p>
      <w:pPr>
        <w:keepNext w:val="1"/>
        <w:spacing w:after="10"/>
      </w:pPr>
      <w:r>
        <w:rPr>
          <w:b/>
          <w:bCs/>
        </w:rPr>
        <w:t xml:space="preserve">Uwagi: </w:t>
      </w:r>
    </w:p>
    <w:p>
      <w:pPr>
        <w:spacing w:before="20" w:after="190"/>
      </w:pPr>
      <w:r>
        <w:rPr/>
        <w:t xml:space="preserve">Przedmiot uczony jest w bloku, dla studentów różnych kierunków, którzy dotąd uczyli się innego języka obcego  lub język angielski znają na poziomie początkującym.
</w:t>
      </w:r>
    </w:p>
    <w:p>
      <w:pPr>
        <w:pStyle w:val="Heading2"/>
      </w:pPr>
      <w:bookmarkStart w:id="1" w:name="_Toc1"/>
      <w:r>
        <w:t>Efekty przedmiotowe</w:t>
      </w:r>
      <w:bookmarkEnd w:id="1"/>
    </w:p>
    <w:p>
      <w:pPr>
        <w:pStyle w:val="Heading3"/>
      </w:pPr>
      <w:bookmarkStart w:id="2" w:name="_Toc2"/>
      <w:r>
        <w:t>Profil ogólnoakademicki - umiejętności</w:t>
      </w:r>
      <w:bookmarkEnd w:id="2"/>
    </w:p>
    <w:p>
      <w:pPr>
        <w:keepNext w:val="1"/>
        <w:spacing w:after="10"/>
      </w:pPr>
      <w:r>
        <w:rPr>
          <w:b/>
          <w:bCs/>
        </w:rPr>
        <w:t xml:space="preserve">Efekt U01_01: </w:t>
      </w:r>
    </w:p>
    <w:p>
      <w:pPr/>
      <w:r>
        <w:rPr/>
        <w:t xml:space="preserve">Potrafi korzystać ze wskazanej literatury (krótkie teksty popularnonaukowe). Potrafi czytać i rozumieć prosty tekst.				</w:t>
      </w:r>
    </w:p>
    <w:p>
      <w:pPr>
        <w:spacing w:before="60"/>
      </w:pPr>
      <w:r>
        <w:rPr/>
        <w:t xml:space="preserve">Weryfikacja: </w:t>
      </w:r>
    </w:p>
    <w:p>
      <w:pPr>
        <w:spacing w:before="20" w:after="190"/>
      </w:pPr>
      <w:r>
        <w:rPr/>
        <w:t xml:space="preserve">Odpowiedzi typu "Tak"/"Nie"; odpowiedzi szczegółowe na pytania do tekstu; tłumaczenie na język polski.</w:t>
      </w:r>
    </w:p>
    <w:p>
      <w:pPr>
        <w:spacing w:before="20" w:after="190"/>
      </w:pPr>
      <w:r>
        <w:rPr>
          <w:b/>
          <w:bCs/>
        </w:rPr>
        <w:t xml:space="preserve">Powiązane efekty kierunkowe: </w:t>
      </w:r>
      <w:r>
        <w:rPr/>
        <w:t xml:space="preserve">M1A_U01_01</w:t>
      </w:r>
    </w:p>
    <w:p>
      <w:pPr>
        <w:spacing w:before="20" w:after="190"/>
      </w:pPr>
      <w:r>
        <w:rPr>
          <w:b/>
          <w:bCs/>
        </w:rPr>
        <w:t xml:space="preserve">Powiązane efekty obszarowe: </w:t>
      </w:r>
      <w:r>
        <w:rPr/>
        <w:t xml:space="preserve">T1A_U01</w:t>
      </w:r>
    </w:p>
    <w:p>
      <w:pPr>
        <w:keepNext w:val="1"/>
        <w:spacing w:after="10"/>
      </w:pPr>
      <w:r>
        <w:rPr>
          <w:b/>
          <w:bCs/>
        </w:rPr>
        <w:t xml:space="preserve">Efekt U03_01: </w:t>
      </w:r>
    </w:p>
    <w:p>
      <w:pPr/>
      <w:r>
        <w:rPr/>
        <w:t xml:space="preserve">Potrafi  wypełnić formularz, napisać odpowiedzi na proste pytania; Potrafi napisać krótki tekst sterowany, umie napisać list (e-mail) o sobie.
												</w:t>
      </w:r>
    </w:p>
    <w:p>
      <w:pPr>
        <w:spacing w:before="60"/>
      </w:pPr>
      <w:r>
        <w:rPr/>
        <w:t xml:space="preserve">Weryfikacja: </w:t>
      </w:r>
    </w:p>
    <w:p>
      <w:pPr>
        <w:spacing w:before="20" w:after="190"/>
      </w:pPr>
      <w:r>
        <w:rPr/>
        <w:t xml:space="preserve">Wpełnianie formularzy; pisanie prostych tekstów w oparciu o zadane pytania; testy leksykalne; testy gramatyczne.</w:t>
      </w:r>
    </w:p>
    <w:p>
      <w:pPr>
        <w:spacing w:before="20" w:after="190"/>
      </w:pPr>
      <w:r>
        <w:rPr>
          <w:b/>
          <w:bCs/>
        </w:rPr>
        <w:t xml:space="preserve">Powiązane efekty kierunkowe: </w:t>
      </w:r>
      <w:r>
        <w:rPr/>
        <w:t xml:space="preserve">M1A_U03_01</w:t>
      </w:r>
    </w:p>
    <w:p>
      <w:pPr>
        <w:spacing w:before="20" w:after="190"/>
      </w:pPr>
      <w:r>
        <w:rPr>
          <w:b/>
          <w:bCs/>
        </w:rPr>
        <w:t xml:space="preserve">Powiązane efekty obszarowe: </w:t>
      </w:r>
      <w:r>
        <w:rPr/>
        <w:t xml:space="preserve">T1A_U03</w:t>
      </w:r>
    </w:p>
    <w:p>
      <w:pPr>
        <w:keepNext w:val="1"/>
        <w:spacing w:after="10"/>
      </w:pPr>
      <w:r>
        <w:rPr>
          <w:b/>
          <w:bCs/>
        </w:rPr>
        <w:t xml:space="preserve">Efekt U04_01: </w:t>
      </w:r>
    </w:p>
    <w:p>
      <w:pPr/>
      <w:r>
        <w:rPr/>
        <w:t xml:space="preserve">Potrafi odpowiadać na proste pytania dotyczące faktów z życia codziennego. 
														</w:t>
      </w:r>
    </w:p>
    <w:p>
      <w:pPr>
        <w:spacing w:before="60"/>
      </w:pPr>
      <w:r>
        <w:rPr/>
        <w:t xml:space="preserve">Weryfikacja: </w:t>
      </w:r>
    </w:p>
    <w:p>
      <w:pPr>
        <w:spacing w:before="20" w:after="190"/>
      </w:pPr>
      <w:r>
        <w:rPr/>
        <w:t xml:space="preserve">Odpowiadanie na pytania lektora; ćwiczenie krótkiej wypowiedzi sterowanej. </w:t>
      </w:r>
    </w:p>
    <w:p>
      <w:pPr>
        <w:spacing w:before="20" w:after="190"/>
      </w:pPr>
      <w:r>
        <w:rPr>
          <w:b/>
          <w:bCs/>
        </w:rPr>
        <w:t xml:space="preserve">Powiązane efekty kierunkowe: </w:t>
      </w:r>
      <w:r>
        <w:rPr/>
        <w:t xml:space="preserve">M1A_U04_01</w:t>
      </w:r>
    </w:p>
    <w:p>
      <w:pPr>
        <w:spacing w:before="20" w:after="190"/>
      </w:pPr>
      <w:r>
        <w:rPr>
          <w:b/>
          <w:bCs/>
        </w:rPr>
        <w:t xml:space="preserve">Powiązane efekty obszarowe: </w:t>
      </w:r>
      <w:r>
        <w:rPr/>
        <w:t xml:space="preserve">T1A_U04</w:t>
      </w:r>
    </w:p>
    <w:p>
      <w:pPr>
        <w:keepNext w:val="1"/>
        <w:spacing w:after="10"/>
      </w:pPr>
      <w:r>
        <w:rPr>
          <w:b/>
          <w:bCs/>
        </w:rPr>
        <w:t xml:space="preserve">Efekt U06_01: </w:t>
      </w:r>
    </w:p>
    <w:p>
      <w:pPr/>
      <w:r>
        <w:rPr/>
        <w:t xml:space="preserve">Potrafi zrozumieć proste adaptowane wypowiedzi w języku angielskim, z zakresu życia codziennego. Potrafi porozumieć się w prosty sposób pod warunkiem, że rozmówca jest przygotowany na powtórzenie wypowiedzi w wolniejszym tempie, i pomoże sformułować to, co chce powiedzieć. Umie zadawać i odpowiadać na pytania dotyczące tematyki życia codziennego, własnych potrzeb znanych mu tematów. 
														</w:t>
      </w:r>
    </w:p>
    <w:p>
      <w:pPr>
        <w:spacing w:before="60"/>
      </w:pPr>
      <w:r>
        <w:rPr/>
        <w:t xml:space="preserve">Weryfikacja: </w:t>
      </w:r>
    </w:p>
    <w:p>
      <w:pPr>
        <w:spacing w:before="20" w:after="190"/>
      </w:pPr>
      <w:r>
        <w:rPr/>
        <w:t xml:space="preserve">Słuchanie różnorodnych wzorów zdaniowych i zwrotów na zajęciach; ćwiczenie rozumienia tekstu ze słuchu. Odpowiadanie na pytania lektora; tworzenie krótkiej wypowiedzi w oparciu o zadane pytania. </w:t>
      </w:r>
    </w:p>
    <w:p>
      <w:pPr>
        <w:spacing w:before="20" w:after="190"/>
      </w:pPr>
      <w:r>
        <w:rPr>
          <w:b/>
          <w:bCs/>
        </w:rPr>
        <w:t xml:space="preserve">Powiązane efekty kierunkowe: </w:t>
      </w:r>
      <w:r>
        <w:rPr/>
        <w:t xml:space="preserve">M1A_U06_01</w:t>
      </w:r>
    </w:p>
    <w:p>
      <w:pPr>
        <w:spacing w:before="20" w:after="190"/>
      </w:pPr>
      <w:r>
        <w:rPr>
          <w:b/>
          <w:bCs/>
        </w:rPr>
        <w:t xml:space="preserve">Powiązane efekty obszarowe: </w:t>
      </w:r>
      <w:r>
        <w:rPr/>
        <w:t xml:space="preserve">T1A_U06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2026-07-30T00:43:39+02:00</dcterms:created>
  <dcterms:modified xsi:type="dcterms:W3CDTF">2026-07-30T00:43:39+02:00</dcterms:modified>
</cp:coreProperties>
</file>

<file path=docProps/custom.xml><?xml version="1.0" encoding="utf-8"?>
<Properties xmlns="http://schemas.openxmlformats.org/officeDocument/2006/custom-properties" xmlns:vt="http://schemas.openxmlformats.org/officeDocument/2006/docPropsVTypes"/>
</file>