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elektrotechniki i elektroniki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Mariusz Szreder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MS1A_16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- 45, zapoznanie ze wskazaną literaturą - 15, przygotowanie do kolokwium - 15, przygotowanie do egzaminu - 15, razem - 90; Laboratorium: liczba godzin według planu studiów - 30, przygotowanie do zajęć - 20, opracowanie wyników pomiarów - 15, napisanie sprawozdania - 15, razem - 90; Razem - 170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- 45 h,  Laboratorium - 30 h, Razem - 75 h = 3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Laboratoria: 8 - 12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uzyskanie podstawowej wiedzy w zakresie elektrotechniki i elektroniki oraz umiejętności  identyfikacji typowych maszyn elektrycznych, wyznaczania charakterystyk funkcjonowania urządzeń i  napędów elektrycznych.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 Pojęcia podstawowe, obwód elektryczny, prawo Ohma, prawa Kirchhoffa. W2 - Metody rozwiązywania liniowych obwodów prądu stałego. W3 -  Obwody prądu stałego i przemiennego. W4 - Moc i energia w obwodach jednofazowych. W5 - Podstawowe elementy półprzewodnikowe. W6 - Charakterystyki tranzystorów bipolarnych. W7 - Podstawowe układy zasilania wzmacniaczy tranzystorowych. W8 - Charakterystyka tranzystorów unipolarnych. W9 - Układy pracy wzmacniaczy operacyjnych, sposoby wytwarzania drgań elektrycznych, generatory. W10 - Układy prostownikowe i zasilające. W11 - Moc i energia w obwodach trójfazowych. W12 - Maszyny elektryczne prądu stałego. W13 - Maszyny elektryczne prądu przemiennego. W14 - Układy sterowania napędem elektrycznym. W15 - Podstawy techniki mikroprocesorowej i architektura mikrokontrolerów.
L1 - Badanie obwodów prądu zmiennego z elementami R, L, C. L2 - Pomiary oscylograficzne obwodów sinusoidalnych. L3 -  Badanie charakterystyk wzmacniaczy jednostopniowych prądu zmiennego. L4 - Badanie układów wzmacniaczy operacyjnych scalonych. L5 - Układy sterowania stycznikowo-przekaźnikowego. L6 - Programowanie sterowników LOGO. L7 - Badanie charakterystyk elektromechanicznych maszyn prądu stałego. L8 - Badanie charakterystyk elektromechanicznych silników asynchronicznych jednofazowych. L9 - Układy automatycznego sterowania napędem elektrycznym. L10 - Badanie charakterystyk napędu asynchronicznego z falownikiem. L11 - Badanie układów rozruchu silników trójfazowych. L12 - Badanie funkcjonowania systemów mikroprocesorowych. L13- Badanie systemów zabezpieczeń obwodów elektrycznych.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części wykładowej przedmiotu jest uzyskanie pozytywnych ocen z dwóch sprawdzianów pisemnych obejmujących sprawdzenie wiedzy z zakresu zagadnień omawianych podczas wykładów, w tym również wiedzy nabytej samodzielnie przez studenta ze wskazanej przez prowadzącego literatury i innych źródeł. Szczegółowe zasady oceny podawane są na początku zajęć dydaktycznych.
Warunkiem zaliczenia części laboratoryjnej przedmiotu jest uzyskanie pozytywnych ocen z pisemnych sprawdzianów z poszczególnych ćwiczeń laboratoryjnych i sprawozdań. Ocena końcowa jest oceną średnią z laboratorium i wykładu.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Kalisz J.: Podstawy elektroniki cyfrowej. WKŁ, Warszawa 1998. 2. Praca zbiorowa: Elektrotechnika i elektronika dla nieelektryków. Wyd. Naukowo-Techniczne, Warszawa 1999. 3. Krakowiak M.: Elektrotechnika teoretyczna. PWN, Warszawa 1979.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Warszawskiej. 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W02_01: </w:t>
      </w:r>
    </w:p>
    <w:p>
      <w:pPr/>
      <w:r>
        <w:rPr/>
        <w:t xml:space="preserve">Zna podstawy teoretyczne odnośnie budowy i funkcjonowania maszyn i urządzeń elektrycznych, sposobu ich instalacji i użytkowania.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(W10 - W15)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keepNext w:val="1"/>
        <w:spacing w:after="10"/>
      </w:pPr>
      <w:r>
        <w:rPr>
          <w:b/>
          <w:bCs/>
        </w:rPr>
        <w:t xml:space="preserve">Efekt W03_03: </w:t>
      </w:r>
    </w:p>
    <w:p>
      <w:pPr/>
      <w:r>
        <w:rPr/>
        <w:t xml:space="preserve">Zna i potrafi scharakteryzować podstawowe elementy i układy wykorzystywane do pomiaru wielkości elektrycznych i nieelektrycznych.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(W1 - W9)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M1A_W03_03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U08_01: </w:t>
      </w:r>
    </w:p>
    <w:p>
      <w:pPr/>
      <w:r>
        <w:rPr/>
        <w:t xml:space="preserve">Potrafi zaplanować i przeprowadzić poprawnie pomiary wielkości fizycznych i opracować wyniki pomiarowe z uwzględnieniem niepewności pomiarowych.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(L1 - L14)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</w:t>
      </w:r>
    </w:p>
    <w:p>
      <w:pPr>
        <w:keepNext w:val="1"/>
        <w:spacing w:after="10"/>
      </w:pPr>
      <w:r>
        <w:rPr>
          <w:b/>
          <w:bCs/>
        </w:rPr>
        <w:t xml:space="preserve">Efekt U08_04: </w:t>
      </w:r>
    </w:p>
    <w:p>
      <w:pPr/>
      <w:r>
        <w:rPr/>
        <w:t xml:space="preserve">Potrafi wykorzystać nowoczesne techniki komputerowe do pomiaru podstawowych wielkości mechanicznych.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 (L6, L12)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M1A_U08_04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</w:t>
      </w:r>
    </w:p>
    <w:p>
      <w:pPr>
        <w:keepNext w:val="1"/>
        <w:spacing w:after="10"/>
      </w:pPr>
      <w:r>
        <w:rPr>
          <w:b/>
          <w:bCs/>
        </w:rPr>
        <w:t xml:space="preserve">Efekt U14_01: </w:t>
      </w:r>
    </w:p>
    <w:p>
      <w:pPr/>
      <w:r>
        <w:rPr/>
        <w:t xml:space="preserve">Potrafi dokonać identyfikacji typowych maszyn elektrycznych oraz opracować i przeprowadzić podstawowe pomiary celem weryfikacji stanu technicznego maszyn elektrycznych.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 (L7 - L11)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M1A_U14_01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2025-05-05T20:20:21+02:00</dcterms:created>
  <dcterms:modified xsi:type="dcterms:W3CDTF">2025-05-05T20:20:21+02:00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