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Grzegorz Michalak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zaliczenia - 10, razem - 25;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z podstawowych zagadnień ergonomii. Zapoznanie studenta z wybranymi metodami i zasadami z tej dziedziny, umożliwi wykorzystanie tych metod i zasad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Definicja, przedmiot i zakres ergonomii; W2 - Ergonomia jako wiedza interdyscyplinarna; W3 - Zastosowanie ergonomii w środowisku człowieka; W4 - Układ człowiek - praca; W5 - Rola i znaczenie ergonomii korekcyjnej i ergonomii koncepcyjnej w procesie humanizacji pracy; W6 - Ergonomia jako element sztuki inżynierskiej; W7 - Pojęcie i rola materialnych warunków pracy; W8 - Zmęczenie i stres; W9 - Wybrane czynniki ergonomiczne w kształtowaniu środowiska pracy; W10 - Uciążliwe i szkodliwe skutki obsługi komputera dla organizmu człowieka; W11 - Ergonomiczny system człowiek - komputer; W12 - Charakterystyka i zasady higieny pracy umysłowej; W13 - Badania ergonomiczne; W14 - Metody i techniki stosowane w ergonomicznych badaniach czynności człowieka w procesie pracy.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Przekazywanie wiedzy w ramach zajęć wykładowych będzie odbywać się w oparciu o opracowany autorski wykład z wykorzystaniem dostępnych środków audiowizualnych. Wykład nie jest formą zajęć obowiązkowych, ale obecność studentów jest zalecana. 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kolokwium zaliczeniowego i poprawkowego, zasady korzystania z materiałów pomocniczych oraz zasady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Penc J., Szumpich S.: Ergonomia przemysłowa a wydajność pracy,  Instytut Wydawniczy CRZZ, Warszawa 1979. 2. Olszewski J.: Podstawy ergonomii i fizjologii pracy, Wydawnictwo Akademii Ekonomicznej w Poznaniu, Poznań 1997. 3. Rosner J.: Ergonomia, PWE, Warszawa 1985. 4. Wykowska M.: Ergonomia, Wydawnictwo AGH, Kraków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Potrafi zdefiniować przedmiot i zakres działania ergonomii jako wiedzy interdyscyplinarnej. Potrafi scharakteryzować działania w sferze ergonomii koncepcyjnej i korekcyjnej. Wymienić czynniki dotyczące zagrożeń i sposoby ich eliminacji w układzie człowiek - obiekt techniczny. Potrafi wymienić metody i techniki stosowane w ergonomicznych badaniach, czynności człowieka w procesie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W4, W5, W13,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ergonomiczne metody kształtowania warunków pracy w obszarze projektowania i konstruowania, procesu produkcyjnego, utrzymania ruchu i organizacji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W7,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KO2_01: </w:t>
      </w:r>
    </w:p>
    <w:p>
      <w:pPr/>
      <w:r>
        <w:rPr/>
        <w:t xml:space="preserve">Ma świadomość, że podstawowym warunkiem przy projektowaniu pracy jest jej bezpieczeństwo. Kształtowanie takich właśnie warunków pracy wymaga wiedzy o niezawodności działania nie tylko obiektów technicznych, ale i człowieka - jego możliwości fizycznych i psychicznych.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(W8, W10, W11,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odpowiedzialności i rzetelności w przyszłej pracy zawodowej i kierowaniu zespołem ludzkim.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W7,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2025-05-04T03:05:11+02:00</dcterms:created>
  <dcterms:modified xsi:type="dcterms:W3CDTF">2025-05-04T03:05:11+02:00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