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Katedry/Zakładów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i wygłoszenie referatu prezentującego wyniki prowadzonych w ramach pracy magisterskiej badań oraz uczestnictwo w seminariach, dyskusja wyników prac innych dyplomantów: 50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seminariach i konsultacjach:15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Opracowanie wyników badań, przygotowanie prezentacji: 35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3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publicznego przedstawiania wyników badań własnych i dyskutowania zarówno na temat  badań własnych, jak i badań innych osób.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Każdy uczestnik seminarium pozyskuje informacje z literatury niezbędne do realizacji zadań wyznaczonych w ramach jego pracy magisterskiej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Seminaria służą przygowaniu studenta do dyskusji na tematy zawodowe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Prezentacja i dyskusja wyników: </w:t>
      </w:r>
    </w:p>
    <w:p>
      <w:pPr/>
      <w:r>
        <w:rPr/>
        <w:t xml:space="preserve">Ma więdzę o trendach rozwoju inżynierii chemicznej przydatną do rozumienia fizycznych i chemicznych podstaw procesów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W_01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Referat: </w:t>
      </w:r>
    </w:p>
    <w:p>
      <w:pPr/>
      <w:r>
        <w:rPr/>
        <w:t xml:space="preserve">Potrafi przygotować zwięzłe doniesienie naukowe o wynikach swoich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U_03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keepNext w:val="1"/>
        <w:spacing w:after="10"/>
      </w:pPr>
      <w:r>
        <w:rPr>
          <w:b/>
          <w:bCs/>
        </w:rPr>
        <w:t xml:space="preserve">Efekt Prezentacja wyników: </w:t>
      </w:r>
    </w:p>
    <w:p>
      <w:pPr/>
      <w:r>
        <w:rPr/>
        <w:t xml:space="preserve">Potrafi porozumiewać sie przy użyciu różnych technik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U_02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Referat i dyskusja na seminarium : </w:t>
      </w:r>
    </w:p>
    <w:p>
      <w:pPr/>
      <w:r>
        <w:rPr/>
        <w:t xml:space="preserve">Rozumie potrzebę doskonalenia zawodowego oraz potrafi przekazywać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K_01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2026-09-30T16:26:35+02:00</dcterms:created>
  <dcterms:modified xsi:type="dcterms:W3CDTF">2026-09-30T16:26:35+02:00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