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zajęciach 45 godz. Przygotowanie się do zaliczeń 2 kolokwiów z każdego przedmiotu - 45 godz. Razem: 90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się do zaliczeń 2 kolokwiów z każdego przedmiotu - 45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( 1 godz. ozncza wykład 1 godzinny, pozostałe wykłady są 2 godzinne)
1. Komputerowe projektowanie schematów technologicznych i tworzenie dokumentacji instalacji procesowych   
2. Environmental thermodynamics  ( 1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 z każdego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postępować zgodnie z wymogami ekologii i ochrony środowiska</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U_05: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keepNext w:val="1"/>
        <w:spacing w:after="10"/>
      </w:pPr>
      <w:r>
        <w:rPr>
          <w:b/>
          <w:bCs/>
        </w:rPr>
        <w:t xml:space="preserve">Efekt U_06: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2026-10-03T08:17:36+02:00</dcterms:created>
  <dcterms:modified xsi:type="dcterms:W3CDTF">2026-10-03T08:17:36+02:00</dcterms:modified>
</cp:coreProperties>
</file>

<file path=docProps/custom.xml><?xml version="1.0" encoding="utf-8"?>
<Properties xmlns="http://schemas.openxmlformats.org/officeDocument/2006/custom-properties" xmlns:vt="http://schemas.openxmlformats.org/officeDocument/2006/docPropsVTypes"/>
</file>