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(TOB)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BN1A_78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20h;
Przygotowanie się do zajęć 40h;
Zapoznanie się ze wskazaną literaturą 50h;
Przygotowanie prezentacji pracy seminaryjnej 15h;
Razem 125h =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- 20h;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 zawodowe trzeciego roku studiów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samodzielnego opracowania i prezentowania rozwiązywanych problemów technicznych,organizacyjnych lub badawczych oraz uzupełnienie wiedzy w zakresie wybranych nowych technik i technologii stosowanych w budownictwie.
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C1. Omówienie zakresu tematyki oraz formy prac seminaryjnych. 
C2. Zasady przygotowania opracowań studialnych, referatów i artykułów do publikacji z poszanowaniem praw autorskich. 
C3. Metodyka wykonywania prac dyplomowych. Forma pracy dyplomowej.  
C4. Przedstawienie wybranych nowości z zakresu specjalności. 
C5. Referowanie prac seminaryjnych przez studentów wraz z dyskusją. 
C6. Przedstawienie stanu realizacji prac dyplomowych uczestników seminarium oraz dyskusja ogólna.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seminarium dyplomowego jest:
-  obecność i aktywność na zajęciach,
-  wykonanie pracy seminaryjnej,
-  pozytywna ocena wykonanej i zreferowanej na zajęciach pracy seminaryjnej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Obowiązujące normy, dotyczące projektowania obiektów, konstrukcji i technologii budowlanych
2. Nowe podręczniki i monografie budownictwa ogólnego, inżynierii lądowej, konstrukcji specjalnych, geotechniki inżynierskiej i technologii budowlanych.
3. Czasopisma  naukowo-techniczne z dziedziny budownictwa oraz materiały z wybranych konferencji i sympozjów krajowych bądź międzynarodowych.
4. Instrukcje i katalogi dotyczące nowych technologii budowlanych.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Opracowanie seminaryjne powinno być związane z tematem pracy dyplomowej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							Ma wiedzę dotyczącą własności intelektualnej i praw autorskich w opracowaniach techniczno-informacyjnych oraz projektowych. Wie jak  korzystać z opracowań twórczych innych osób, z poszanowaniem ich praw autorskich.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opracować i przedstawić zebrane informacje  dotyczące rozwiązania technologicznego, konstrukcyjnego, organizacyjnego lub badawczego stosowanego w budownictwie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U05_02: </w:t>
      </w:r>
    </w:p>
    <w:p>
      <w:pPr/>
      <w:r>
        <w:rPr/>
        <w:t xml:space="preserve">Potrafi przygotować informację z wybranego działu budownictwa na podstawie samodzielnych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dokonać oceny różnych rozwiązań stosowanych w budownictwie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Ma świadomość popularyzacji wiedzy inżynierskiej w formie profesjonalnego i zrozumiałego przekazu.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2026-07-28T13:25:19+02:00</dcterms:created>
  <dcterms:modified xsi:type="dcterms:W3CDTF">2026-07-28T13:25:19+02:00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