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budowlane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Andrzej Kowalski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BN1A_02/01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8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20h;
Zapoznanie się ze wskazaną literaturą 15h;
Przygotowanie do zaliczenia 15h;
Przygotowanie do kolokwium 25h;
Razem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- 20h; Razem 20h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Budownictwo, Technologia robót budowlanych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Efektem kształcenia powinno być nabycie przez studentów umiejętności i kompetencji w zakresie: interpretowania przepisów prawa budowlanego dotyczących w szczególności procesu inwestycyjno - budowlanego, eksploatacji obiektów budowlanych i pełnienia samodzielnych funkcji w budownictwie.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Ogólna charakterystyka prawa budowlanego                                              
W2 - Prawo budowlane, a zagospodarowanie przestrzenne 
W3 - Ogólne zasady stosowania prawa budowlanego  
W4 - Uczestnicy procesu budowlanego  
W5 - Nadzór nad przygotowaniem inwestycji budowlanej do realizacji
W6 - Nadzór nad wykonaniem robót budowlanych
W7 - Utrzymanie obiektów budowlanych 
W8 - Organy państwowego nadzoru budowlanego
W9 - Odpowiedzialność w procesie budowlanym
W10 - Odpowiedzialność zawodowa w budownictwie
W11 - Projekt budowlany
W12 - Przepisy wykonawcze do ustawy z dnia 07.07.1994r. - Prawo budowlane (z bieżącą aktualizacją) - warunki techniczne dla budynków i ich usytuowanie, samodzielne funkcje techniczne w budownictwie, samorząd zawodowy
W13 - Przepisy wykonawcze do ustawy z dnia 07.07.1994r. - Prawo budowlane (z bieżącą aktualizacją) - warunki techniczne dla budynków i ich usytuowanie, samodzielne funkcje techniczne w budownictwie, samorząd zawodowy
W14 - Przepisy wykonawcze do ustawy z dnia 07.07.1994r. - Prawo budowlane (z bieżącą aktualizacją) - warunki techniczne dla budynków i ich usytuowanie, samodzielne funkcje techniczne w budownictwie, samorząd zawodowy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pozytywna ocena z kolokwium.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Jędrzejewski S.: Nowe prawo budowlane,                       
2. Ustawa z dnia 07.07.1994. Prawo budowlane (wraz z uzupełnieniami i aktualizacjami)                                            
3. Rozporządzenie Ministra Infrastruktury z dnia 12 kwietnia 2002 r. w sprawie warunków technicznych, jakim powinny odpowiadać budynki i ich usytuowanie (wraz z uzupełnieniami i aktualizacjami)   
4. Fijałkowski T.: Prawo budowlane, 2006 r.                          
5. Korzeniowski W.: Warunki techniczne dla budynków i ich usytuowania, Polcen 2009r.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Ma podstawową wiedzę z dyscyplin takich jak: budownictwo, ekonomika, zarządzanie, prawo budowlane     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ogólną wiedzę w zakresie zmian proceu inwestycyjnego i prawa budowlanego    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W06_02: </w:t>
      </w:r>
    </w:p>
    <w:p>
      <w:pPr/>
      <w:r>
        <w:rPr/>
        <w:t xml:space="preserve">Zna problematykę w zakresie utrzymania obiektów budowlanych  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B1A_W06_02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podstawową wiedzę w zakresie nauk społecznych, prawnych i ekonomicznych    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W08_04: </w:t>
      </w:r>
    </w:p>
    <w:p>
      <w:pPr/>
      <w:r>
        <w:rPr/>
        <w:t xml:space="preserve">Posiada wiedzę w zakresie form architektonicznych, budownictwa, urbanistyki i planowania przestrzennego                         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U05_02: </w:t>
      </w:r>
    </w:p>
    <w:p>
      <w:pPr/>
      <w:r>
        <w:rPr/>
        <w:t xml:space="preserve">							Potrafi interpretować przepisy prawa budowlanego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zaliczeniowe (końcowe)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B1A_U05_02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2025-05-16T20:43:36+02:00</dcterms:created>
  <dcterms:modified xsi:type="dcterms:W3CDTF">2025-05-16T20:43:36+02:00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