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Budownictwo ogólne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Andrzej Dzięgielewski/ starszy wykladowca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BS1A_16_02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30; Projekt 30; Przygotowanie się do zajęć 20 Zapoznanie się ze wskazaną literaturą 10; Wykonanie projektów 35; RAZEM 125 godz. =5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30; Projekt 30; Razem 60 godz. = 2,4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30; Przygotowanie się do zajęć 10; Wykonanie projektów 35; RAZEM 75 godz. =3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Rysunek techniczny i geometria wykreślna, materiały budowlane, fizyka budowli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Projekty: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elementami budynków, układami konstrukcyjnymi, przegrodami budowlanymi oraz warunkami technicznymi, jakim powinny odpowiadać budynki.
Celem nauczania przedmiotu jest zrozumienie roli i zadań podstawowych elementów budynku 
oraz umiejętność określania obciążeń działających na elementy konstrukcji wraz z metodami wymiarowania wybranych elementów budynku.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Wymagania ochrony cieplnej budynków
W2 - Izolacyjność termiczna przegród budowlanych
W3 - Metodyka obliczeń i doboru izolacji budowlanych
W4 - Wymiarowanie metodą stanów granicznych
W5 - Obciążenia w budownictwie (stałe, zmienne, klimatyczne)
W6 - Projektowanie konstrukcji więźby dachowej (obliczenia statyczne i wymiarowanie)
P1 - Projekt obliczeń współczynników przenikania ciepła wybranych przegród budowlanych
P2 - Projekt więźby dachowej płatwiowo-kleszczowej.
                    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przedmiotu  w sem. 4:
- obecność na ćwiczeniach projektowych
- uzyskanie punktów od 22 do 40 w tym:
za sprawdziany od 11 do 20
za wykonanie i obronę projektu od 11 do 20
Przeliczenie punktów na oceny końcowe jest następujące:
od 0,0 do 21,9 pkt - 2,0
od 22,0 do 25,5 pkt - 3,0
od 25,6 do 29,1 pkt - 3,5
od 29,2 do 32,7 pkt - 4,0
od 32,8 do 36,3 pkt - 4,5
od 36,4 do 40,0 pkt - 5,0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Rozporządzenie Ministra Infrastruktury z dnia 12 kwietnia 2002 r. w sprawie warunków technicznych, jakim powinny odpowiadać budynki i ich usytuowanie. (Dz. U. Nr 75, poz. 690 z póź. zm.)
2. Budownictwo ogólne, Tom 3, Elementy budynków, Podstawy projektowania, Arkady 2008.
3. Markiewicz P., Budownictwo ogólne dla architektów, ARCHI-PLUS, Kraków 2007.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Ma szczegółową wiedzę w zakresie geometrycznego kształtowania obiektów i elementów budowlanych, wyznaczania sił przekrojowych, naprężeń, odkształceń i przemieszczeń, wymiarowania i konstruowania prostych i złożonych elementów konstrukyjnych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opisowy W4-W6, Zadanie projektowe P2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W08_04: </w:t>
      </w:r>
    </w:p>
    <w:p>
      <w:pPr/>
      <w:r>
        <w:rPr/>
        <w:t xml:space="preserve">Ma wiedzę ogólną na temat rozwoju i dokonań cywilizacji w zakresie budownictwa, ma świadomość konieczności stosowania aspektów prawnych w działalności inżynierskiej.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opisowy W4-W6, Zadanie projektowe P2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B1A_W08_04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U03_01: </w:t>
      </w:r>
    </w:p>
    <w:p>
      <w:pPr/>
      <w:r>
        <w:rPr/>
        <w:t xml:space="preserve">Potrafi przygotować w języku polskim udokumentowane opracowanie z zakresu budownictwa.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P1 i P2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keepNext w:val="1"/>
        <w:spacing w:after="10"/>
      </w:pPr>
      <w:r>
        <w:rPr>
          <w:b/>
          <w:bCs/>
        </w:rPr>
        <w:t xml:space="preserve">Efekt U08_01: </w:t>
      </w:r>
    </w:p>
    <w:p>
      <w:pPr/>
      <w:r>
        <w:rPr/>
        <w:t xml:space="preserve">Potrafi analizować i interpretować otrzymane w wyniku obliczeń wielkości i formułować wnioski prowadzące do optymalizacji przyjętych wymiarów elementów konstrukcyjnych.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P1 i P2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U13_01: </w:t>
      </w:r>
    </w:p>
    <w:p>
      <w:pPr/>
      <w:r>
        <w:rPr/>
        <w:t xml:space="preserve">Potrafi dokonać identyfikacji elementów składowych budynku i wybrać właściwe rozwiazania techniczne dla projektowanego obiektu.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opisowy W1-W3, Zadanie projektowe P1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K07_02: </w:t>
      </w:r>
    </w:p>
    <w:p>
      <w:pPr/>
      <w:r>
        <w:rPr/>
        <w:t xml:space="preserve">Rozumie potrzebę uświadamiania społeczeństwa w zakresie negatywnego wpływu działalności człowieka na środowisko naturalne i konieczności jego odpowiedzialnego eksploatowania z zachowaniem zasady zrównoważonego rozwoju.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opisowy W1-W3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B1A_K07_02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2026-07-30T06:30:33+02:00</dcterms:created>
  <dcterms:modified xsi:type="dcterms:W3CDTF">2026-07-30T06:30:33+02:00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