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Problem adhezji i łączenia materiałów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/ Izabella Legocka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WS2A_05/02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przygotowanie do kolokwium - 10; Razem - 25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h; Razem - 15 h = 0,6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w zakresie ogólnej   wiedzy o właściwościach, kierunkach stosowania klejów opartych o materiały polimerowe, technikach klejenia oraz wiedzy o problemach adhezji materiałów.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 W1 - Historia klejów, warunki rozwoju klejów, uwarunkowania techniczne. W2 - Nomenklatura klejów, podział klejów. W3 - Skład klejów i kompozycji klejowych, rola składników w kompozycjach klejowych. W4 - Teorie adhezji - adhezja mechaniczna i jej uwarunkowania. W5 - Teorie adhezji - adhezja mechaniczna. W6 - Teorie adhezja - uogólniona teoria fizyczno-chemiczna adhezji. W7 - Metody oceny  adhezji. W8 - Zasady konstytuowania złącza adhezyjnego. W9 - Metody badań połączeń klejowych i oceny klejów. W10 - Baza surowcowa dla klejów i kompozycji klejowych. W11 - Rodzaje nowoczesnych klejów - podział klejów ze względu na typ polimeru. W12 - Rodzaje klejów - kleje poliuretanowe i ich zastosowanie. W13 - Kleje polioctanowe i poliakrylowe. W14 - Kleje typu hot melt; Kleje samoprzylepne.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pozytywnych ocen z dwóch kolokwiów.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Żenkiewicz M.: Adhezja i modyfikowanie warstwy wierzchniej tworzyw wielkocząsteczkowych, WNT, Warszawa 2000,  2. Dimter L. Kleje do tworzyw, WNT, W-wa 1971, 3.  Pocius A.V., : Adhesion and Adhesive Technology, Hanser, Monachium 2002.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Warszawskiej.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W04_02: </w:t>
      </w:r>
    </w:p>
    <w:p>
      <w:pPr/>
      <w:r>
        <w:rPr/>
        <w:t xml:space="preserve">							Ma wiedzę z zakresu wybranych właściwości klejów i kompozycji klejowych, rola i składników w kompozycjach klejowych.
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W14).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M2A_W04_02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U12_01: </w:t>
      </w:r>
    </w:p>
    <w:p>
      <w:pPr/>
      <w:r>
        <w:rPr/>
        <w:t xml:space="preserve">							Potrafi ocenić przydatność i możliwość wykorzystania nowych osiągnięć w zakresie klejów i kompozycji klejowych.
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W14).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M2A_U12_01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Rozumie potrzebę i zna możliwości ciągłego dokształcania się (studia trzeciego stopnia, studia podyplomowe, kursy), podnoszenia kompetencji zawodowych, osobistych i społecznych.
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W14).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2025-05-09T03:19:45+02:00</dcterms:created>
  <dcterms:modified xsi:type="dcterms:W3CDTF">2025-05-09T03:19:45+02:00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