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w:t>
      </w:r>
    </w:p>
    <w:p>
      <w:pPr>
        <w:keepNext w:val="1"/>
        <w:spacing w:after="10"/>
      </w:pPr>
      <w:r>
        <w:rPr>
          <w:b/>
          <w:bCs/>
        </w:rPr>
        <w:t xml:space="preserve">Koordynator przedmiotu: </w:t>
      </w:r>
    </w:p>
    <w:p>
      <w:pPr>
        <w:spacing w:before="20" w:after="190"/>
      </w:pPr>
      <w:r>
        <w:rPr/>
        <w:t xml:space="preserve">prof. dr hab.inż. Sławczo Denczew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IN1A_03/01</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 literaturą - 20, przygotowanie do kolokwium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- 20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kanalizacje, Eksploatacja wodociągów i kanalizacji</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efekty kierunkowe: </w:t>
      </w:r>
      <w:r>
        <w:rPr/>
        <w:t xml:space="preserve">I1A_W09_01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2026-10-20T23:30:28+02:00</dcterms:created>
  <dcterms:modified xsi:type="dcterms:W3CDTF">2026-10-20T23:30:28+02:00</dcterms:modified>
</cp:coreProperties>
</file>

<file path=docProps/custom.xml><?xml version="1.0" encoding="utf-8"?>
<Properties xmlns="http://schemas.openxmlformats.org/officeDocument/2006/custom-properties" xmlns:vt="http://schemas.openxmlformats.org/officeDocument/2006/docPropsVTypes"/>
</file>