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- 15, przygotowanie do kolokwium - 20,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i Grafika inżynierska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w:t>
      </w:r>
    </w:p>
    <w:p>
      <w:pPr>
        <w:keepNext w:val="1"/>
        <w:spacing w:after="10"/>
      </w:pPr>
      <w:r>
        <w:rPr>
          <w:b/>
          <w:bCs/>
        </w:rPr>
        <w:t xml:space="preserve">Metody oceny: </w:t>
      </w:r>
    </w:p>
    <w:p>
      <w:pPr>
        <w:spacing w:before="20" w:after="190"/>
      </w:pPr>
      <w:r>
        <w:rPr/>
        <w:t xml:space="preserve">
Do zaliczenia wykładów obowiązuje napisanie w trakcie semestru dwóch kolokwiów na ocenę pozytywną. Ocena z wykładów jest średnią ocen z kolokwiów. Istnieje możliwość poprawy lub zaliczenia każdego kolokwium na konsultacjach, w uzgodnionym terminie.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Ma umiejętność samokształcenia się w zakresie rodzajów i własności instalacyjnych tworzyw konstrukcyjnych oraz obróbki cieplnej materiałów i technik spajania.</w:t>
      </w:r>
    </w:p>
    <w:p>
      <w:pPr>
        <w:spacing w:before="60"/>
      </w:pPr>
      <w:r>
        <w:rPr/>
        <w:t xml:space="preserve">Weryfikacja: </w:t>
      </w:r>
    </w:p>
    <w:p>
      <w:pPr>
        <w:spacing w:before="20" w:after="190"/>
      </w:pPr>
      <w:r>
        <w:rPr/>
        <w:t xml:space="preserve">Kolokwium (W1 - W13)</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przy korzystaniu z informacji literaturowej dotyczącej wiedzy o materiałach instalacyjnych i ich przeróbce.</w:t>
      </w:r>
    </w:p>
    <w:p>
      <w:pPr>
        <w:spacing w:before="60"/>
      </w:pPr>
      <w:r>
        <w:rPr/>
        <w:t xml:space="preserve">Weryfikacja: </w:t>
      </w:r>
    </w:p>
    <w:p>
      <w:pPr>
        <w:spacing w:before="20" w:after="190"/>
      </w:pPr>
      <w:r>
        <w:rPr/>
        <w:t xml:space="preserve">Kolokwium (W1 - W15)</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2026-10-21T14:39:44+02:00</dcterms:created>
  <dcterms:modified xsi:type="dcterms:W3CDTF">2026-10-21T14:39:44+02:00</dcterms:modified>
</cp:coreProperties>
</file>

<file path=docProps/custom.xml><?xml version="1.0" encoding="utf-8"?>
<Properties xmlns="http://schemas.openxmlformats.org/officeDocument/2006/custom-properties" xmlns:vt="http://schemas.openxmlformats.org/officeDocument/2006/docPropsVTypes"/>
</file>