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niemiecki B1</w:t>
      </w:r>
    </w:p>
    <w:p>
      <w:pPr>
        <w:keepNext w:val="1"/>
        <w:spacing w:after="10"/>
      </w:pPr>
      <w:r>
        <w:rPr>
          <w:b/>
          <w:bCs/>
        </w:rPr>
        <w:t xml:space="preserve">Koordynator przedmiotu: </w:t>
      </w:r>
    </w:p>
    <w:p>
      <w:pPr>
        <w:spacing w:before="20" w:after="190"/>
      </w:pPr>
      <w:r>
        <w:rPr/>
        <w:t xml:space="preserve">mgr Anna Borkowska;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WS1A_01_04</w:t>
      </w:r>
    </w:p>
    <w:p>
      <w:pPr>
        <w:keepNext w:val="1"/>
        <w:spacing w:after="10"/>
      </w:pPr>
      <w:r>
        <w:rPr>
          <w:b/>
          <w:bCs/>
        </w:rPr>
        <w:t xml:space="preserve">Semestr nominalny: </w:t>
      </w:r>
    </w:p>
    <w:p>
      <w:pPr>
        <w:spacing w:before="20" w:after="190"/>
      </w:pPr>
      <w:r>
        <w:rPr/>
        <w:t xml:space="preserve">4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- 60h = 2,4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niemiecki – znajomość podstawowa na poziomie A1</w:t>
      </w:r>
    </w:p>
    <w:p>
      <w:pPr>
        <w:keepNext w:val="1"/>
        <w:spacing w:after="10"/>
      </w:pPr>
      <w:r>
        <w:rPr>
          <w:b/>
          <w:bCs/>
        </w:rPr>
        <w:t xml:space="preserve">Limit liczby studentów: </w:t>
      </w:r>
    </w:p>
    <w:p>
      <w:pPr>
        <w:spacing w:before="20" w:after="190"/>
      </w:pPr>
      <w:r>
        <w:rPr/>
        <w:t xml:space="preserve">Lektorat 12-24</w:t>
      </w:r>
    </w:p>
    <w:p>
      <w:pPr>
        <w:keepNext w:val="1"/>
        <w:spacing w:after="10"/>
      </w:pPr>
      <w:r>
        <w:rPr>
          <w:b/>
          <w:bCs/>
        </w:rPr>
        <w:t xml:space="preserve">Cel przedmiotu: </w:t>
      </w:r>
    </w:p>
    <w:p>
      <w:pPr>
        <w:spacing w:before="20" w:after="190"/>
      </w:pPr>
      <w:r>
        <w:rPr/>
        <w:t xml:space="preserve">Celem lektoratu jest nabycie i rozwijanie  przez studentów umiejętności językowych odpowiadających poziomowi egzaminu końcowego (B2 wg skali Rady Europy).  Realizowany program obejmuje rozwijanie czterech sprawności językowych ( rozumienia tekstu pisanego, rozumienia tekstu słuchanego, mówienia, pisania), wprowadzenie i utrwalenie nowego materiału leksykalnego na podstawie analizowanych tekstów oraz omawianych zagadnień, poznawanie elementów kultury, historii i geografii krajów niemieckojęzycznych.</w:t>
      </w:r>
    </w:p>
    <w:p>
      <w:pPr>
        <w:keepNext w:val="1"/>
        <w:spacing w:after="10"/>
      </w:pPr>
      <w:r>
        <w:rPr>
          <w:b/>
          <w:bCs/>
        </w:rPr>
        <w:t xml:space="preserve">Treści kształcenia: </w:t>
      </w:r>
    </w:p>
    <w:p>
      <w:pPr>
        <w:spacing w:before="20" w:after="190"/>
      </w:pPr>
      <w:r>
        <w:rPr/>
        <w:t xml:space="preserve">Semestr IV
Tematyka:
święta w Niemczech/w Polsce, zwyczaje, tradycja,
wynalazki, wynalazcy/niemieccy laureaci nagrody Nobla,
pionierzy motoryzacji: Gottlieb Daimler, Carl Benz, Robert Bosch, Rudolf Diesel (przygotowanie referatu oraz opracowanie fachowego słownictwa z dziedziny motoryzacji),
kolokwium gramatyczno-leksykalne,
Upływający Czas: najważniejsze fakty z historii Niemiec,
analiza wybranych utworów literackich,
problemy dnia codziennego: stres wypadki, choroby cywilizacyjne, zdrowie,
opracowanie strategii eliminującej stres, udzielanie porad rozmówcy, dyskusja,
niemiecki system edukacyjny: nauka zawodu, poszukiwanie pracy, rynek pracy, usługi, handel, 
przygotowanie dialogów na temat: możliwości znalezienia interesującej pracy, 
kolokwium: list formalny/odpowiedź na ogłoszenie
klimat, żywioły, zagrożenia i ochrona środowiska naturalnego,
analiza artykułów prasowych,
prognoza pogody (rozumienie tekstu słuchanego),
testy i ćwiczenia zbiorcze przygotowująe do egzaminu (poziom B1)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Funk H., Kuhn Ch., Demme S., studio d A2 Język niemiecki, Cornelsen, Berlin 2006, Warszawa 2008
2. Funk H., Kuhn Ch., Demme S., studio d B1 Język niemiecki, Cornelsen,  Berlin 2007, Warszawa 2008
3. Hantschel H.-J., Klotz V., Krieger P., Mit Erfolg zu telc Deutsch B2 Zertifikat Deutsch Plus Testbuch, Ernst Klett Sprachen, Stuttgart 2005
4. Bęza S., Nowe repetytorium z gramatyki języka niemieckiego, Wydawnictwo Szkolne PWN, Warszawa 1998
5. Dinsel S., Reimann M., Fit fürs Zertifikat Deutsch, Max Hueber Verlag, Ismaning 2000
6. Eichheim H., Storch G., Mit Erfolg zum Zertifikat Deutsch Übungsbuch/Testbuch, LektorKlett, Poznań 2003
7. Fischer-Mitziviris A., Janke-Papanikolaou S., So geht’s zum ZD, Ernst Klett Sprachen, Stuttgart 2004
8. Hall K., Scheiner B., Übungsgrammatik für Fortgeschrittene, Max Hueber Verlag, Ismaning 2001
</w:t>
      </w:r>
    </w:p>
    <w:p>
      <w:pPr>
        <w:keepNext w:val="1"/>
        <w:spacing w:after="10"/>
      </w:pPr>
      <w:r>
        <w:rPr>
          <w:b/>
          <w:bCs/>
        </w:rPr>
        <w:t xml:space="preserve">Witryna www przedmiotu: </w:t>
      </w:r>
    </w:p>
    <w:p>
      <w:pPr>
        <w:spacing w:before="20" w:after="190"/>
      </w:pPr>
      <w:r>
        <w:rPr/>
        <w:t xml:space="preserve">www.zl.pw.plock.pl</w:t>
      </w:r>
    </w:p>
    <w:p>
      <w:pPr>
        <w:keepNext w:val="1"/>
        <w:spacing w:after="10"/>
      </w:pPr>
      <w:r>
        <w:rPr>
          <w:b/>
          <w:bCs/>
        </w:rPr>
        <w:t xml:space="preserve">Uwagi: </w:t>
      </w:r>
    </w:p>
    <w:p>
      <w:pPr>
        <w:spacing w:before="20" w:after="190"/>
      </w:pPr>
      <w:r>
        <w:rPr/>
        <w:t xml:space="preserve">Przedmiot uczony jest w bloku dla wszystkich studentów, którzy wybrali język niemiecki; nie ma podziału ani ze względu na umiejętności językowe, ani ze względu na kierunek studiów</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						Potrafi korzystać ze wskazanej literatury ( teksty popularnonaukowe). Potrafi analizować treść tekstu. Potrafi czytać ze zrozumieniem nowe teksty w języku niemieckim, popularnonaukowe i z zakresu swojej specjalności.	</w:t>
      </w:r>
    </w:p>
    <w:p>
      <w:pPr>
        <w:spacing w:before="60"/>
      </w:pPr>
      <w:r>
        <w:rPr/>
        <w:t xml:space="preserve">Weryfikacja: </w:t>
      </w:r>
    </w:p>
    <w:p>
      <w:pPr>
        <w:spacing w:before="20" w:after="190"/>
      </w:pPr>
      <w:r>
        <w:rPr/>
        <w:t xml:space="preserve">Streszczanie fragmentów tesktu; odpowiedzi typu "Tak"/"Nie"; odpowiedzi szczegółowe na pytania do tekstu; dopasowywanie brakujących fragmentów tekstu; syntetyzowanie fragmentów tekstu (dobór nagłówków); wyszukiwanie szczegółów w treści tekstu.</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					Potrafi napisać streszczenie tekstu, wypracowanie, opowiadanie lub raport, z wykorzystaniem nowego słownictwa.		</w:t>
      </w:r>
    </w:p>
    <w:p>
      <w:pPr>
        <w:spacing w:before="60"/>
      </w:pPr>
      <w:r>
        <w:rPr/>
        <w:t xml:space="preserve">Weryfikacja: </w:t>
      </w:r>
    </w:p>
    <w:p>
      <w:pPr>
        <w:spacing w:before="20" w:after="190"/>
      </w:pPr>
      <w:r>
        <w:rPr/>
        <w:t xml:space="preserve">Pisanie raportu; wypracowania (esej); opowiadania (story); Rozwiązywanie testów leksykalno-gramatycznych</w:t>
      </w:r>
    </w:p>
    <w:p>
      <w:pPr>
        <w:spacing w:before="20" w:after="190"/>
      </w:pPr>
      <w:r>
        <w:rPr>
          <w:b/>
          <w:bCs/>
        </w:rPr>
        <w:t xml:space="preserve">Powiązane efekty kierunkowe: </w:t>
      </w:r>
      <w:r>
        <w:rPr/>
        <w:t xml:space="preserve">I1A_U03_01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								Potrafi zrozumieć standardowe wypowiedzi w języku niemieckim,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				</w:t>
      </w:r>
    </w:p>
    <w:p>
      <w:pPr>
        <w:spacing w:before="60"/>
      </w:pPr>
      <w:r>
        <w:rPr/>
        <w:t xml:space="preserve">Weryfikacja: </w:t>
      </w:r>
    </w:p>
    <w:p>
      <w:pPr>
        <w:spacing w:before="20" w:after="190"/>
      </w:pPr>
      <w:r>
        <w:rPr/>
        <w:t xml:space="preserve">Słuchanie różnorodnych wypowiedzi w nawiązaniu do omawianych zagadnień za zajęciach; ćwiczenie rozumienia tekstu ze słuchu z nagrań dołączonych do podręcznika. Zachęcanie do słuchania tekstów oryginalnych (niemieckojęzyczne serwisy informacyjne, wybrane strony niemieckojęzyczne w Internecie).  Anali</w:t>
      </w:r>
    </w:p>
    <w:p>
      <w:pPr>
        <w:spacing w:before="20" w:after="190"/>
      </w:pPr>
      <w:r>
        <w:rPr>
          <w:b/>
          <w:bCs/>
        </w:rPr>
        <w:t xml:space="preserve">Powiązane efekty kierunkowe: </w:t>
      </w:r>
      <w:r>
        <w:rPr/>
        <w:t xml:space="preserve">I1A_U06_01</w:t>
      </w:r>
    </w:p>
    <w:p>
      <w:pPr>
        <w:spacing w:before="20" w:after="190"/>
      </w:pPr>
      <w:r>
        <w:rPr>
          <w:b/>
          <w:bCs/>
        </w:rPr>
        <w:t xml:space="preserve">Powiązane efekty obszarowe: </w:t>
      </w:r>
      <w:r>
        <w:rPr/>
        <w:t xml:space="preserve">T1A_U06</w:t>
      </w:r>
    </w:p>
    <w:p>
      <w:pPr>
        <w:keepNext w:val="1"/>
        <w:spacing w:after="10"/>
      </w:pPr>
      <w:r>
        <w:rPr>
          <w:b/>
          <w:bCs/>
        </w:rPr>
        <w:t xml:space="preserve">Efekt U04_01: </w:t>
      </w:r>
    </w:p>
    <w:p>
      <w:pPr/>
      <w:r>
        <w:rPr/>
        <w:t xml:space="preserve">							Potrafi wypowiedzieć się i uczestniczyć w rozmowie na tematy ogólne, podając swoje argumenty, zgadzać się lub nie zgadzać się z rozmówcą. Potrafi opisywać zagadnienie, opisywać konkretny przedmiot lub proces technologiczny.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w:t>
      </w:r>
    </w:p>
    <w:p>
      <w:pPr>
        <w:spacing w:before="20" w:after="190"/>
      </w:pPr>
      <w:r>
        <w:rPr>
          <w:b/>
          <w:bCs/>
        </w:rPr>
        <w:t xml:space="preserve">Powiązane efekty kierunkowe: </w:t>
      </w:r>
      <w:r>
        <w:rPr/>
        <w:t xml:space="preserve">I1A_U04_01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2026-10-21T17:40:48+02:00</dcterms:created>
  <dcterms:modified xsi:type="dcterms:W3CDTF">2026-10-21T17:40:48+02:00</dcterms:modified>
</cp:coreProperties>
</file>

<file path=docProps/custom.xml><?xml version="1.0" encoding="utf-8"?>
<Properties xmlns="http://schemas.openxmlformats.org/officeDocument/2006/custom-properties" xmlns:vt="http://schemas.openxmlformats.org/officeDocument/2006/docPropsVTypes"/>
</file>