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30 godz.
b) konsultacje - 5 godz.
2. Praca własna studenta 15 godzin, w tym:
a) 15 godz. - praca nad przygotowaniem 2 zadań domowych
3. RAZEM - 50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godz., w tym:
a) 15 godz. pracy własnej na przygotowanie 2 zadań domowych (wyznaczenie głównych wymiarów wirnika pompy odśrodkowej; wyznaczenie stoczenia wirnika/zmniejszenia prędkości obrotowej pompy)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(NW122)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
2 .Metody obliczania sił hydraulicznych w pompach
3.Metody projektowania układów odciążających
4. Pompy w energetyce cieplnej
5. Praca pomp w warunkach odbiegających od normalnych
6. Pompoturbiny odwracalne i elektrownie pompowe
7. Efektywność energetyczna transportu cieczy
8. Uderzenie hydrauliczne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obu zadań domowych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
2. Jędral W.: Efektywność energetyczna pomp i układów pompowych, 2007, Wyd. KAPE
3. Łazarkiewicz S., Troskolański A.T.: Pompy wirowe, 1983,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NS541_W1: </w:t>
      </w:r>
    </w:p>
    <w:p>
      <w:pPr/>
      <w:r>
        <w:rPr/>
        <w:t xml:space="preserve">Ma szczegółową wiedzę o głównych pompach w energetyce węglowej i jądrowej oraz o układach, w których one pracują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NS541_W2: </w:t>
      </w:r>
    </w:p>
    <w:p>
      <w:pPr/>
      <w:r>
        <w:rPr/>
        <w:t xml:space="preserve">Zna zaawansowane metody obliczania sił hydraulicznych oraz optymalizacji energetycznej układów z tarczami i bębnami odciążającymi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NS541_W3: </w:t>
      </w:r>
    </w:p>
    <w:p>
      <w:pPr/>
      <w:r>
        <w:rPr/>
        <w:t xml:space="preserve">Ma szczegółową wiedzę na temat optymalnego doboru ienergooszczędnej eksploatacji pomp i ich układów oraz sposobów zmniejszania energochłonności pompowania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NS541_W4: </w:t>
      </w:r>
    </w:p>
    <w:p>
      <w:pPr/>
      <w:r>
        <w:rPr/>
        <w:t xml:space="preserve">Zna podstawowe zasady prawidłowego instalowania i ogólnej eksploatacji pomp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NS541_U1: </w:t>
      </w:r>
    </w:p>
    <w:p>
      <w:pPr/>
      <w:r>
        <w:rPr/>
        <w:t xml:space="preserve">Umie dobrać typ, liczbę i wielkość pomp do różych instalacji w przemyśle, energetyce i gospodarce komunalnej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Potrafi oszacować całkowitą sprawność przetłaczania cieczy w określonej instalacji i ocenić 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NS541_U3: </w:t>
      </w:r>
    </w:p>
    <w:p>
      <w:pPr/>
      <w:r>
        <w:rPr/>
        <w:t xml:space="preserve">Potrafi zaproponować rozwiązania poprawiające efektywność energetyczną pompowania i ocenić koszty "życia" LCC lib prosty okres zwrotu kosztów SPB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NS541_U5: </w:t>
      </w:r>
    </w:p>
    <w:p>
      <w:pPr/>
      <w:r>
        <w:rPr/>
        <w:t xml:space="preserve">Potrafi obliczyć proste przebiegi nieustalone dla pomp wirowych (rozruch, wybieg)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NS541_K1: </w:t>
      </w:r>
    </w:p>
    <w:p>
      <w:pPr/>
      <w:r>
        <w:rPr/>
        <w:t xml:space="preserve">Jest świadomy wpływu energochłonności transportu cieczy na zużycie paliw kopalnych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NS541_K2: </w:t>
      </w:r>
    </w:p>
    <w:p>
      <w:pPr/>
      <w:r>
        <w:rPr/>
        <w:t xml:space="preserve">Jest świadom skutków awarii układu pompowego na środowisko naturalne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2026-10-02T00:32:49+02:00</dcterms:created>
  <dcterms:modified xsi:type="dcterms:W3CDTF">2026-10-02T00:32:49+02:00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