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godz.;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
b) przygotowanie się  do zaliczenia kolokwium - 5 godzin.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godz.;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100 osób, ćwiczenia 15 osób, tryb semestralny 1 osoba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 przejścia przez atmosferę ziemską i oddziaływania na Ziemię. 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Nauczenie się rozwiązywania bilansów energetycznych różnych odbiorników energii promieniowania słonecznego i analizowania możliwości pozyskiwanie energii słonecznej oraz konwersji fototermicznej w kolektorach słonecznych różnego typu, oraz w aktywnych i pasywnych systemach słonecznych. Zrozumienie zasad i celów magazynowania pozyskanego ciepła, oraz sposobu jego wyznaczania. Zdobycie umiejętności wyznaczania sprawności cieplnej kolektorów słonecznych, ich charakterystyki cieplnej i przepływowej, oraz wymiarowania kolektorów słonecznych, jaki i całych kompleksowych słonecznych instalacji grzewczych do zadanych warunków użytkowania. 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zachodzących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charakterystyki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
1. kolokwium zaliczeniowego, 
2. projektu zespołowego wykonania koncepcji technicznej urządzenia lub instalacji słonecznej do zaspokojenia określonych potrzeb użytkowych w zadanych warunkach napromieniowania słonecznego w warunkach krajowych; 
3. prezentacji zespołowej wybranej technologii energetyki słonecznej, z uwzględnieniem 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Jastrzębska G. Ogniwa słoneczne. Budowa, technologia i zastosowania. WKŁ Warszawa 2013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Sarniak M.: Podstawy fotowoltaiki. Oficyna Wydawnicza Politechniki Warszawskiej. Warszawa 2008
-	Smolec W.: Fototermiczna konwersja energii słonecznej, Wydawnictwo Naukowe PWN, Warszawa 2000
-	Twidell J., Weir T.: Renewable Energy Resources, E&amp;FN SPON, London, University Press Cambridge,1996
Dodatkowe literatura:
-	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ES_W01: </w:t>
      </w:r>
    </w:p>
    <w:p>
      <w:pPr/>
      <w:r>
        <w:rPr/>
        <w:t xml:space="preserve">Zna podstawy fizyczne zjawisk powstawania energii promieniowania słonecznego, jej dotarcia do powierzchni Ziemi, w tym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ES_W03: </w:t>
      </w:r>
    </w:p>
    <w:p>
      <w:pPr/>
      <w:r>
        <w:rPr/>
        <w:t xml:space="preserve">Rozumie zagadnienia wyznaczania sprawności cieplnej kolektorów słonecznych i innych odbiorników, ich charakterystyki cieplnej i przepływowej, oraz wymiarowania kolektorów słonecznych, jaki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 zastosowanie zjawisk optyczne i cieplnych zachodzące w słonecznych elektrowniach cieplnych, w tym w słonecznych elektrowniach ORC, piecach słonecznych, elektrowniach kominowych.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ES_W05: </w:t>
      </w:r>
    </w:p>
    <w:p>
      <w:pPr/>
      <w:r>
        <w:rPr/>
        <w:t xml:space="preserve">Poznaje zasady poligeneracji w energetycznych systemach słonecznych, stosowania systemów hybrydowych, zintegrowanych i ich zastosowanie w inteligentnych miastach, z uwzględnieniem samowystarczalności energetycznej  budynków i osiedli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ES_U01: </w:t>
      </w:r>
    </w:p>
    <w:p>
      <w:pPr/>
      <w:r>
        <w:rPr/>
        <w:t xml:space="preserve">Potrafi modelować zjawiska fizyczne zachodzące w odbiornikach energii promieniowania słonecznego i instalacjach słonecznych, w tym w słonecznych układach hybrydowych PVT (cieplno – fotowoltaicznych) oraz przeprowadzać symulacje ich funkcjonowania, a także określać efektywność energetyczną.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ES_U02: </w:t>
      </w:r>
    </w:p>
    <w:p>
      <w:pPr/>
      <w:r>
        <w:rPr/>
        <w:t xml:space="preserve">Nabywa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ES_U03: </w:t>
      </w:r>
    </w:p>
    <w:p>
      <w:pPr/>
      <w:r>
        <w:rPr/>
        <w:t xml:space="preserve">Zyskuje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ES_U04: </w:t>
      </w:r>
    </w:p>
    <w:p>
      <w:pPr/>
      <w:r>
        <w:rPr/>
        <w:t xml:space="preserve">Zna unormowania prawne w zakresie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ES_K01: </w:t>
      </w:r>
    </w:p>
    <w:p>
      <w:pPr/>
      <w:r>
        <w:rPr/>
        <w:t xml:space="preserve">Posiada kompetencje w zakresie wykonywania koncepcji technicznych, projektowych i studium wykonalności systemów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ES_K02: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2026-01-13T16:35:09+01:00</dcterms:created>
  <dcterms:modified xsi:type="dcterms:W3CDTF">2026-01-13T16:35:09+01:00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